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64F1" w:rsidRDefault="00CD64F1" w:rsidP="00CD64F1">
      <w:pPr>
        <w:pStyle w:val="a3"/>
        <w:widowControl/>
        <w:spacing w:before="0" w:beforeAutospacing="0" w:after="0" w:afterAutospacing="0" w:line="560" w:lineRule="exact"/>
        <w:rPr>
          <w:rFonts w:ascii="黑体" w:eastAsia="黑体" w:hAnsi="黑体" w:cs="仿宋_GB2312"/>
          <w:sz w:val="32"/>
          <w:szCs w:val="32"/>
          <w:shd w:val="clear" w:color="auto" w:fill="FFFFFF"/>
        </w:rPr>
      </w:pPr>
      <w:bookmarkStart w:id="0" w:name="_GoBack"/>
      <w:bookmarkEnd w:id="0"/>
      <w:r>
        <w:rPr>
          <w:rFonts w:ascii="黑体" w:eastAsia="黑体" w:hAnsi="黑体" w:cs="仿宋_GB2312" w:hint="eastAsia"/>
          <w:sz w:val="32"/>
          <w:szCs w:val="32"/>
          <w:shd w:val="clear" w:color="auto" w:fill="FFFFFF"/>
        </w:rPr>
        <w:t xml:space="preserve">附件：        </w:t>
      </w:r>
    </w:p>
    <w:p w:rsidR="00CD64F1" w:rsidRDefault="00CD64F1" w:rsidP="00CD64F1">
      <w:pPr>
        <w:pStyle w:val="a3"/>
        <w:widowControl/>
        <w:spacing w:before="0" w:beforeAutospacing="0" w:after="0" w:afterAutospacing="0" w:line="560" w:lineRule="exact"/>
        <w:ind w:firstLineChars="800" w:firstLine="2560"/>
        <w:rPr>
          <w:rFonts w:ascii="黑体" w:eastAsia="黑体" w:hAnsi="黑体" w:cs="仿宋_GB2312"/>
          <w:sz w:val="32"/>
          <w:szCs w:val="32"/>
          <w:shd w:val="clear" w:color="auto" w:fill="FFFFFF"/>
        </w:rPr>
      </w:pPr>
      <w:r>
        <w:rPr>
          <w:rFonts w:ascii="黑体" w:eastAsia="黑体" w:hAnsi="黑体" w:cs="仿宋_GB2312" w:hint="eastAsia"/>
          <w:sz w:val="32"/>
          <w:szCs w:val="32"/>
          <w:shd w:val="clear" w:color="auto" w:fill="FFFFFF"/>
        </w:rPr>
        <w:t xml:space="preserve">   项目建设内容</w:t>
      </w:r>
    </w:p>
    <w:p w:rsidR="00CD64F1" w:rsidRDefault="00CD64F1" w:rsidP="00CD64F1">
      <w:pPr>
        <w:pStyle w:val="a3"/>
        <w:widowControl/>
        <w:spacing w:before="0" w:beforeAutospacing="0" w:after="0" w:afterAutospacing="0" w:line="560" w:lineRule="exact"/>
        <w:ind w:firstLineChars="200" w:firstLine="640"/>
        <w:rPr>
          <w:rFonts w:ascii="仿宋_GB2312" w:eastAsia="仿宋_GB2312"/>
          <w:sz w:val="32"/>
          <w:szCs w:val="32"/>
          <w:shd w:val="clear" w:color="auto" w:fill="FFFFFF"/>
        </w:rPr>
      </w:pPr>
      <w:r>
        <w:rPr>
          <w:rFonts w:ascii="仿宋_GB2312" w:eastAsia="仿宋_GB2312" w:hAnsi="宋体" w:hint="eastAsia"/>
          <w:sz w:val="32"/>
          <w:szCs w:val="32"/>
        </w:rPr>
        <w:t xml:space="preserve"> 充</w:t>
      </w:r>
      <w:r>
        <w:rPr>
          <w:rFonts w:ascii="仿宋_GB2312" w:eastAsia="仿宋_GB2312" w:hint="eastAsia"/>
          <w:sz w:val="32"/>
          <w:szCs w:val="32"/>
          <w:shd w:val="clear" w:color="auto" w:fill="FFFFFF"/>
        </w:rPr>
        <w:t>分利用</w:t>
      </w:r>
      <w:proofErr w:type="gramStart"/>
      <w:r>
        <w:rPr>
          <w:rFonts w:ascii="仿宋_GB2312" w:eastAsia="仿宋_GB2312" w:hint="eastAsia"/>
          <w:sz w:val="32"/>
          <w:szCs w:val="32"/>
          <w:shd w:val="clear" w:color="auto" w:fill="FFFFFF"/>
        </w:rPr>
        <w:t>现有考台进行</w:t>
      </w:r>
      <w:proofErr w:type="gramEnd"/>
      <w:r>
        <w:rPr>
          <w:rFonts w:ascii="仿宋_GB2312" w:eastAsia="仿宋_GB2312" w:hint="eastAsia"/>
          <w:sz w:val="32"/>
          <w:szCs w:val="32"/>
          <w:shd w:val="clear" w:color="auto" w:fill="FFFFFF"/>
        </w:rPr>
        <w:t>无盘工作站改造，采用交警支队集中部署，各交警</w:t>
      </w:r>
      <w:proofErr w:type="gramStart"/>
      <w:r>
        <w:rPr>
          <w:rFonts w:ascii="仿宋_GB2312" w:eastAsia="仿宋_GB2312" w:hint="eastAsia"/>
          <w:sz w:val="32"/>
          <w:szCs w:val="32"/>
          <w:shd w:val="clear" w:color="auto" w:fill="FFFFFF"/>
        </w:rPr>
        <w:t>大队统谈分签</w:t>
      </w:r>
      <w:proofErr w:type="gramEnd"/>
      <w:r>
        <w:rPr>
          <w:rFonts w:ascii="仿宋_GB2312" w:eastAsia="仿宋_GB2312" w:hint="eastAsia"/>
          <w:sz w:val="32"/>
          <w:szCs w:val="32"/>
          <w:shd w:val="clear" w:color="auto" w:fill="FFFFFF"/>
        </w:rPr>
        <w:t>模式招标采购。</w:t>
      </w:r>
    </w:p>
    <w:p w:rsidR="00CD64F1" w:rsidRDefault="00CD64F1" w:rsidP="00CD64F1">
      <w:pPr>
        <w:pStyle w:val="a3"/>
        <w:widowControl/>
        <w:spacing w:before="0" w:beforeAutospacing="0" w:after="0" w:afterAutospacing="0" w:line="560" w:lineRule="exact"/>
        <w:ind w:firstLineChars="200" w:firstLine="643"/>
        <w:rPr>
          <w:rFonts w:ascii="仿宋_GB2312" w:eastAsia="仿宋_GB2312" w:hAnsi="宋体"/>
        </w:rPr>
      </w:pPr>
      <w:r>
        <w:rPr>
          <w:rFonts w:ascii="仿宋_GB2312" w:eastAsia="仿宋_GB2312" w:hint="eastAsia"/>
          <w:b/>
          <w:bCs/>
          <w:sz w:val="32"/>
          <w:szCs w:val="32"/>
          <w:shd w:val="clear" w:color="auto" w:fill="FFFFFF"/>
        </w:rPr>
        <w:t>（一）无盘服务器和考试管理等系统。</w:t>
      </w:r>
      <w:r>
        <w:rPr>
          <w:rFonts w:ascii="仿宋_GB2312" w:eastAsia="仿宋_GB2312" w:hint="eastAsia"/>
          <w:sz w:val="32"/>
          <w:szCs w:val="32"/>
          <w:shd w:val="clear" w:color="auto" w:fill="FFFFFF"/>
        </w:rPr>
        <w:t>在交警支队监管中心部署无盘服务器和考试管理等系统，在各交警大队理论考场升级部分理论</w:t>
      </w:r>
      <w:proofErr w:type="gramStart"/>
      <w:r>
        <w:rPr>
          <w:rFonts w:ascii="仿宋_GB2312" w:eastAsia="仿宋_GB2312" w:hint="eastAsia"/>
          <w:sz w:val="32"/>
          <w:szCs w:val="32"/>
          <w:shd w:val="clear" w:color="auto" w:fill="FFFFFF"/>
        </w:rPr>
        <w:t>考试机</w:t>
      </w:r>
      <w:proofErr w:type="gramEnd"/>
      <w:r>
        <w:rPr>
          <w:rFonts w:ascii="仿宋_GB2312" w:eastAsia="仿宋_GB2312" w:hint="eastAsia"/>
          <w:sz w:val="32"/>
          <w:szCs w:val="32"/>
          <w:shd w:val="clear" w:color="auto" w:fill="FFFFFF"/>
        </w:rPr>
        <w:t>硬件，实现对所有理论考场考试系统的统一管理和维护。为减轻管理服务器和网络带宽的压力，为各交警大队理论考场购置12台节点缓存服务器，用于加载操作系统镜像，</w:t>
      </w:r>
      <w:proofErr w:type="gramStart"/>
      <w:r>
        <w:rPr>
          <w:rFonts w:ascii="仿宋_GB2312" w:eastAsia="仿宋_GB2312" w:hint="eastAsia"/>
          <w:sz w:val="32"/>
          <w:szCs w:val="32"/>
          <w:shd w:val="clear" w:color="auto" w:fill="FFFFFF"/>
        </w:rPr>
        <w:t>加速考台终端</w:t>
      </w:r>
      <w:proofErr w:type="gramEnd"/>
      <w:r>
        <w:rPr>
          <w:rFonts w:ascii="仿宋_GB2312" w:eastAsia="仿宋_GB2312" w:hint="eastAsia"/>
          <w:sz w:val="32"/>
          <w:szCs w:val="32"/>
          <w:shd w:val="clear" w:color="auto" w:fill="FFFFFF"/>
        </w:rPr>
        <w:t>的启动，提高工作效率。</w:t>
      </w:r>
    </w:p>
    <w:p w:rsidR="00CD64F1" w:rsidRDefault="00CD64F1" w:rsidP="00CD64F1">
      <w:pPr>
        <w:pStyle w:val="a3"/>
        <w:widowControl/>
        <w:spacing w:before="0" w:beforeAutospacing="0" w:after="0" w:afterAutospacing="0" w:line="560" w:lineRule="exact"/>
        <w:ind w:firstLineChars="200" w:firstLine="643"/>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（二）理论考试防作弊系统。</w:t>
      </w:r>
      <w:r>
        <w:rPr>
          <w:rFonts w:ascii="仿宋_GB2312" w:eastAsia="仿宋_GB2312" w:hint="eastAsia"/>
          <w:sz w:val="32"/>
          <w:szCs w:val="32"/>
          <w:shd w:val="clear" w:color="auto" w:fill="FFFFFF"/>
        </w:rPr>
        <w:t>在支队监管中心部署一套理论考试防作弊系统，借助考场现有监控摄像设备，通过AI行为分析、多维</w:t>
      </w:r>
      <w:proofErr w:type="gramStart"/>
      <w:r>
        <w:rPr>
          <w:rFonts w:ascii="仿宋_GB2312" w:eastAsia="仿宋_GB2312" w:hint="eastAsia"/>
          <w:sz w:val="32"/>
          <w:szCs w:val="32"/>
          <w:shd w:val="clear" w:color="auto" w:fill="FFFFFF"/>
        </w:rPr>
        <w:t>度环境</w:t>
      </w:r>
      <w:proofErr w:type="gramEnd"/>
      <w:r>
        <w:rPr>
          <w:rFonts w:ascii="仿宋_GB2312" w:eastAsia="仿宋_GB2312" w:hint="eastAsia"/>
          <w:sz w:val="32"/>
          <w:szCs w:val="32"/>
          <w:shd w:val="clear" w:color="auto" w:fill="FFFFFF"/>
        </w:rPr>
        <w:t>监控等技术，精准识别替考、使用通讯设备、抄袭、异常互动、远程控制、非法外设、考试视频异常等违规行为，有效降低作弊发生率，保障考试的公平公正，提供</w:t>
      </w:r>
      <w:proofErr w:type="gramStart"/>
      <w:r>
        <w:rPr>
          <w:rFonts w:ascii="仿宋_GB2312" w:eastAsia="仿宋_GB2312" w:hint="eastAsia"/>
          <w:sz w:val="32"/>
          <w:szCs w:val="32"/>
          <w:shd w:val="clear" w:color="auto" w:fill="FFFFFF"/>
        </w:rPr>
        <w:t>2年维保服务</w:t>
      </w:r>
      <w:proofErr w:type="gramEnd"/>
      <w:r>
        <w:rPr>
          <w:rFonts w:ascii="仿宋_GB2312" w:eastAsia="仿宋_GB2312" w:hint="eastAsia"/>
          <w:sz w:val="32"/>
          <w:szCs w:val="32"/>
          <w:shd w:val="clear" w:color="auto" w:fill="FFFFFF"/>
        </w:rPr>
        <w:t>。</w:t>
      </w:r>
    </w:p>
    <w:p w:rsidR="00CD64F1" w:rsidRDefault="00CD64F1" w:rsidP="00CD64F1">
      <w:pPr>
        <w:pStyle w:val="a3"/>
        <w:widowControl/>
        <w:spacing w:before="0" w:beforeAutospacing="0" w:after="0" w:afterAutospacing="0" w:line="560" w:lineRule="exact"/>
        <w:ind w:firstLineChars="200" w:firstLine="643"/>
        <w:rPr>
          <w:rFonts w:ascii="仿宋_GB2312" w:eastAsia="仿宋_GB2312"/>
          <w:sz w:val="32"/>
          <w:szCs w:val="32"/>
          <w:shd w:val="clear" w:color="auto" w:fill="FFFFFF"/>
        </w:rPr>
      </w:pPr>
      <w:r>
        <w:rPr>
          <w:rFonts w:ascii="仿宋_GB2312" w:eastAsia="仿宋_GB2312" w:hint="eastAsia"/>
          <w:b/>
          <w:bCs/>
          <w:sz w:val="32"/>
          <w:szCs w:val="32"/>
          <w:shd w:val="clear" w:color="auto" w:fill="FFFFFF"/>
        </w:rPr>
        <w:t>（三）各考场</w:t>
      </w:r>
      <w:proofErr w:type="gramStart"/>
      <w:r>
        <w:rPr>
          <w:rFonts w:ascii="仿宋_GB2312" w:eastAsia="仿宋_GB2312" w:hint="eastAsia"/>
          <w:b/>
          <w:bCs/>
          <w:sz w:val="32"/>
          <w:szCs w:val="32"/>
          <w:shd w:val="clear" w:color="auto" w:fill="FFFFFF"/>
        </w:rPr>
        <w:t>利旧改造</w:t>
      </w:r>
      <w:proofErr w:type="gramEnd"/>
      <w:r>
        <w:rPr>
          <w:rFonts w:ascii="仿宋_GB2312" w:eastAsia="仿宋_GB2312" w:hint="eastAsia"/>
          <w:b/>
          <w:bCs/>
          <w:sz w:val="32"/>
          <w:szCs w:val="32"/>
          <w:shd w:val="clear" w:color="auto" w:fill="FFFFFF"/>
        </w:rPr>
        <w:t>项目。</w:t>
      </w:r>
      <w:r>
        <w:rPr>
          <w:rFonts w:ascii="仿宋_GB2312" w:eastAsia="仿宋_GB2312" w:hint="eastAsia"/>
          <w:sz w:val="32"/>
          <w:szCs w:val="32"/>
          <w:shd w:val="clear" w:color="auto" w:fill="FFFFFF"/>
        </w:rPr>
        <w:t>各考场</w:t>
      </w:r>
      <w:proofErr w:type="gramStart"/>
      <w:r>
        <w:rPr>
          <w:rFonts w:ascii="仿宋_GB2312" w:eastAsia="仿宋_GB2312" w:hint="eastAsia"/>
          <w:sz w:val="32"/>
          <w:szCs w:val="32"/>
          <w:shd w:val="clear" w:color="auto" w:fill="FFFFFF"/>
        </w:rPr>
        <w:t>按利旧原则</w:t>
      </w:r>
      <w:proofErr w:type="gramEnd"/>
      <w:r>
        <w:rPr>
          <w:rFonts w:ascii="仿宋_GB2312" w:eastAsia="仿宋_GB2312" w:hint="eastAsia"/>
          <w:sz w:val="32"/>
          <w:szCs w:val="32"/>
          <w:shd w:val="clear" w:color="auto" w:fill="FFFFFF"/>
        </w:rPr>
        <w:t>和无盘工作站改造相关要求改造现有传统考台，并部署机动车驾驶人理论考试管理系统，与公安交通管理综合应用平台社会化服务系统无缝对接，升级改造现有考场进出闸机，实现对考员的身份识别认证、取号叫号、考试信息发布、</w:t>
      </w:r>
      <w:proofErr w:type="gramStart"/>
      <w:r>
        <w:rPr>
          <w:rFonts w:ascii="仿宋_GB2312" w:eastAsia="仿宋_GB2312" w:hint="eastAsia"/>
          <w:sz w:val="32"/>
          <w:szCs w:val="32"/>
          <w:shd w:val="clear" w:color="auto" w:fill="FFFFFF"/>
        </w:rPr>
        <w:t>随机分配考台等</w:t>
      </w:r>
      <w:proofErr w:type="gramEnd"/>
      <w:r>
        <w:rPr>
          <w:rFonts w:ascii="仿宋_GB2312" w:eastAsia="仿宋_GB2312" w:hint="eastAsia"/>
          <w:sz w:val="32"/>
          <w:szCs w:val="32"/>
          <w:shd w:val="clear" w:color="auto" w:fill="FFFFFF"/>
        </w:rPr>
        <w:t>功能，提供</w:t>
      </w:r>
      <w:proofErr w:type="gramStart"/>
      <w:r>
        <w:rPr>
          <w:rFonts w:ascii="仿宋_GB2312" w:eastAsia="仿宋_GB2312" w:hint="eastAsia"/>
          <w:sz w:val="32"/>
          <w:szCs w:val="32"/>
          <w:shd w:val="clear" w:color="auto" w:fill="FFFFFF"/>
        </w:rPr>
        <w:t>2年维保服务</w:t>
      </w:r>
      <w:proofErr w:type="gramEnd"/>
      <w:r>
        <w:rPr>
          <w:rFonts w:ascii="仿宋_GB2312" w:eastAsia="仿宋_GB2312" w:hint="eastAsia"/>
          <w:sz w:val="32"/>
          <w:szCs w:val="32"/>
          <w:shd w:val="clear" w:color="auto" w:fill="FFFFFF"/>
        </w:rPr>
        <w:t>。</w:t>
      </w:r>
    </w:p>
    <w:p w:rsidR="00CD64F1" w:rsidRDefault="00CD64F1" w:rsidP="00CD64F1">
      <w:pPr>
        <w:pStyle w:val="a3"/>
        <w:widowControl/>
        <w:spacing w:before="0" w:beforeAutospacing="0" w:after="0" w:afterAutospacing="0" w:line="560" w:lineRule="exact"/>
        <w:ind w:firstLineChars="200" w:firstLine="643"/>
        <w:rPr>
          <w:rFonts w:ascii="仿宋_GB2312" w:eastAsia="仿宋_GB2312"/>
          <w:sz w:val="32"/>
          <w:szCs w:val="32"/>
          <w:shd w:val="clear" w:color="auto" w:fill="FFFFFF"/>
        </w:rPr>
      </w:pPr>
      <w:r>
        <w:rPr>
          <w:rFonts w:ascii="仿宋_GB2312" w:eastAsia="仿宋_GB2312" w:hint="eastAsia"/>
          <w:b/>
          <w:bCs/>
          <w:sz w:val="32"/>
          <w:szCs w:val="32"/>
          <w:shd w:val="clear" w:color="auto" w:fill="FFFFFF"/>
        </w:rPr>
        <w:t>（四）其他要求。</w:t>
      </w:r>
      <w:r>
        <w:rPr>
          <w:rFonts w:ascii="仿宋_GB2312" w:eastAsia="仿宋_GB2312" w:hint="eastAsia"/>
          <w:sz w:val="32"/>
          <w:szCs w:val="32"/>
          <w:shd w:val="clear" w:color="auto" w:fill="FFFFFF"/>
        </w:rPr>
        <w:t>保证在公安部、省公安厅要求切换</w:t>
      </w:r>
      <w:proofErr w:type="gramStart"/>
      <w:r>
        <w:rPr>
          <w:rFonts w:ascii="仿宋_GB2312" w:eastAsia="仿宋_GB2312" w:hint="eastAsia"/>
          <w:sz w:val="32"/>
          <w:szCs w:val="32"/>
          <w:shd w:val="clear" w:color="auto" w:fill="FFFFFF"/>
        </w:rPr>
        <w:t>国产化考台时</w:t>
      </w:r>
      <w:proofErr w:type="gramEnd"/>
      <w:r>
        <w:rPr>
          <w:rFonts w:ascii="仿宋_GB2312" w:eastAsia="仿宋_GB2312" w:hint="eastAsia"/>
          <w:sz w:val="32"/>
          <w:szCs w:val="32"/>
          <w:shd w:val="clear" w:color="auto" w:fill="FFFFFF"/>
        </w:rPr>
        <w:t>，在交警支队限定时间内免费提供系统升级和无</w:t>
      </w:r>
      <w:r>
        <w:rPr>
          <w:rFonts w:ascii="仿宋_GB2312" w:eastAsia="仿宋_GB2312" w:hint="eastAsia"/>
          <w:sz w:val="32"/>
          <w:szCs w:val="32"/>
          <w:shd w:val="clear" w:color="auto" w:fill="FFFFFF"/>
        </w:rPr>
        <w:lastRenderedPageBreak/>
        <w:t>缝对接。如遇考场搬迁等情况，免费提供系统迁移和无缝对接。项目验收时需提供具有CMA资质的第三方软件测试合格报告。</w:t>
      </w:r>
      <w:proofErr w:type="gramStart"/>
      <w:r>
        <w:rPr>
          <w:rFonts w:ascii="仿宋_GB2312" w:eastAsia="仿宋_GB2312" w:hint="eastAsia"/>
          <w:sz w:val="32"/>
          <w:szCs w:val="32"/>
          <w:shd w:val="clear" w:color="auto" w:fill="FFFFFF"/>
        </w:rPr>
        <w:t>维保服务</w:t>
      </w:r>
      <w:proofErr w:type="gramEnd"/>
      <w:r>
        <w:rPr>
          <w:rFonts w:ascii="仿宋_GB2312" w:eastAsia="仿宋_GB2312" w:hint="eastAsia"/>
          <w:sz w:val="32"/>
          <w:szCs w:val="32"/>
          <w:shd w:val="clear" w:color="auto" w:fill="FFFFFF"/>
        </w:rPr>
        <w:t>期满按要求核定维保费每年不</w:t>
      </w:r>
      <w:proofErr w:type="gramStart"/>
      <w:r>
        <w:rPr>
          <w:rFonts w:ascii="仿宋_GB2312" w:eastAsia="仿宋_GB2312" w:hint="eastAsia"/>
          <w:sz w:val="32"/>
          <w:szCs w:val="32"/>
          <w:shd w:val="clear" w:color="auto" w:fill="FFFFFF"/>
        </w:rPr>
        <w:t>超过统谈分签</w:t>
      </w:r>
      <w:proofErr w:type="gramEnd"/>
      <w:r>
        <w:rPr>
          <w:rFonts w:ascii="仿宋_GB2312" w:eastAsia="仿宋_GB2312" w:hint="eastAsia"/>
          <w:sz w:val="32"/>
          <w:szCs w:val="32"/>
          <w:shd w:val="clear" w:color="auto" w:fill="FFFFFF"/>
        </w:rPr>
        <w:t>中标价格的10%，并根据各交警大队考场所在地交警大队负责人要求</w:t>
      </w:r>
      <w:proofErr w:type="gramStart"/>
      <w:r>
        <w:rPr>
          <w:rFonts w:ascii="仿宋_GB2312" w:eastAsia="仿宋_GB2312" w:hint="eastAsia"/>
          <w:sz w:val="32"/>
          <w:szCs w:val="32"/>
          <w:shd w:val="clear" w:color="auto" w:fill="FFFFFF"/>
        </w:rPr>
        <w:t>调整维保服务</w:t>
      </w:r>
      <w:proofErr w:type="gramEnd"/>
      <w:r>
        <w:rPr>
          <w:rFonts w:ascii="仿宋_GB2312" w:eastAsia="仿宋_GB2312" w:hint="eastAsia"/>
          <w:sz w:val="32"/>
          <w:szCs w:val="32"/>
          <w:shd w:val="clear" w:color="auto" w:fill="FFFFFF"/>
        </w:rPr>
        <w:t>合同方案及支付方式。</w:t>
      </w:r>
    </w:p>
    <w:p w:rsidR="00CD64F1" w:rsidRDefault="00CD64F1" w:rsidP="00CD64F1">
      <w:pPr>
        <w:pStyle w:val="a3"/>
        <w:widowControl/>
        <w:spacing w:before="0" w:beforeAutospacing="0" w:after="0" w:afterAutospacing="0" w:line="56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p>
    <w:tbl>
      <w:tblPr>
        <w:tblW w:w="9720" w:type="dxa"/>
        <w:jc w:val="center"/>
        <w:tblLayout w:type="fixed"/>
        <w:tblLook w:val="04A0" w:firstRow="1" w:lastRow="0" w:firstColumn="1" w:lastColumn="0" w:noHBand="0" w:noVBand="1"/>
      </w:tblPr>
      <w:tblGrid>
        <w:gridCol w:w="565"/>
        <w:gridCol w:w="1188"/>
        <w:gridCol w:w="4765"/>
        <w:gridCol w:w="776"/>
        <w:gridCol w:w="849"/>
        <w:gridCol w:w="837"/>
        <w:gridCol w:w="740"/>
      </w:tblGrid>
      <w:tr w:rsidR="00CD64F1" w:rsidTr="00CD64F1">
        <w:trPr>
          <w:trHeight w:val="772"/>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序号</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项目名称</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·规格型号/技术参数</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数量</w:t>
            </w:r>
          </w:p>
        </w:tc>
        <w:tc>
          <w:tcPr>
            <w:tcW w:w="849"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单价（元）</w:t>
            </w:r>
          </w:p>
        </w:tc>
        <w:tc>
          <w:tcPr>
            <w:tcW w:w="837"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小计（元）</w:t>
            </w:r>
          </w:p>
        </w:tc>
        <w:tc>
          <w:tcPr>
            <w:tcW w:w="740"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b/>
                <w:bCs/>
                <w:kern w:val="2"/>
                <w:sz w:val="24"/>
                <w:szCs w:val="24"/>
              </w:rPr>
            </w:pPr>
            <w:r>
              <w:rPr>
                <w:rFonts w:ascii="宋体" w:eastAsia="宋体" w:hAnsi="宋体" w:hint="eastAsia"/>
                <w:b/>
                <w:bCs/>
                <w:kern w:val="2"/>
                <w:sz w:val="24"/>
                <w:szCs w:val="24"/>
              </w:rPr>
              <w:t>备注</w:t>
            </w:r>
          </w:p>
        </w:tc>
      </w:tr>
      <w:tr w:rsidR="00CD64F1" w:rsidTr="00CD64F1">
        <w:trPr>
          <w:trHeight w:val="555"/>
          <w:jc w:val="center"/>
        </w:trPr>
        <w:tc>
          <w:tcPr>
            <w:tcW w:w="9720" w:type="dxa"/>
            <w:gridSpan w:val="7"/>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b/>
                <w:bCs/>
                <w:kern w:val="2"/>
                <w:sz w:val="24"/>
                <w:szCs w:val="24"/>
              </w:rPr>
            </w:pPr>
            <w:r>
              <w:rPr>
                <w:rFonts w:ascii="宋体" w:eastAsia="宋体" w:hAnsi="宋体" w:hint="eastAsia"/>
                <w:b/>
                <w:bCs/>
                <w:kern w:val="2"/>
                <w:sz w:val="24"/>
                <w:szCs w:val="24"/>
              </w:rPr>
              <w:t>软件系统</w:t>
            </w:r>
          </w:p>
        </w:tc>
      </w:tr>
      <w:tr w:rsidR="00CD64F1" w:rsidTr="00CD64F1">
        <w:trPr>
          <w:trHeight w:val="747"/>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机动车驾驶人理论考试管理系统</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1.能与考试系统对接，实现考生身份验证、与</w:t>
            </w:r>
            <w:proofErr w:type="gramStart"/>
            <w:r>
              <w:rPr>
                <w:rFonts w:ascii="宋体" w:eastAsia="宋体" w:hAnsi="宋体" w:hint="eastAsia"/>
                <w:kern w:val="2"/>
                <w:sz w:val="24"/>
                <w:szCs w:val="24"/>
              </w:rPr>
              <w:t>社服网约考</w:t>
            </w:r>
            <w:proofErr w:type="gramEnd"/>
            <w:r>
              <w:rPr>
                <w:rFonts w:ascii="宋体" w:eastAsia="宋体" w:hAnsi="宋体" w:hint="eastAsia"/>
                <w:kern w:val="2"/>
                <w:sz w:val="24"/>
                <w:szCs w:val="24"/>
              </w:rPr>
              <w:t>信息查询比对，</w:t>
            </w:r>
            <w:proofErr w:type="gramStart"/>
            <w:r>
              <w:rPr>
                <w:rFonts w:ascii="宋体" w:eastAsia="宋体" w:hAnsi="宋体" w:hint="eastAsia"/>
                <w:kern w:val="2"/>
                <w:sz w:val="24"/>
                <w:szCs w:val="24"/>
              </w:rPr>
              <w:t>按进入</w:t>
            </w:r>
            <w:proofErr w:type="gramEnd"/>
            <w:r>
              <w:rPr>
                <w:rFonts w:ascii="宋体" w:eastAsia="宋体" w:hAnsi="宋体" w:hint="eastAsia"/>
                <w:kern w:val="2"/>
                <w:sz w:val="24"/>
                <w:szCs w:val="24"/>
              </w:rPr>
              <w:t>顺序排队。</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2.能与考试系统对接，自动查询空闲考台，实现</w:t>
            </w:r>
            <w:proofErr w:type="gramStart"/>
            <w:r>
              <w:rPr>
                <w:rFonts w:ascii="宋体" w:eastAsia="宋体" w:hAnsi="宋体" w:hint="eastAsia"/>
                <w:kern w:val="2"/>
                <w:sz w:val="24"/>
                <w:szCs w:val="24"/>
              </w:rPr>
              <w:t>按排</w:t>
            </w:r>
            <w:proofErr w:type="gramEnd"/>
            <w:r>
              <w:rPr>
                <w:rFonts w:ascii="宋体" w:eastAsia="宋体" w:hAnsi="宋体" w:hint="eastAsia"/>
                <w:kern w:val="2"/>
                <w:sz w:val="24"/>
                <w:szCs w:val="24"/>
              </w:rPr>
              <w:t>队顺序对考生自动随机分配考台。</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3.支持语音、大屏等不同模式展示考生排队和</w:t>
            </w:r>
            <w:proofErr w:type="gramStart"/>
            <w:r>
              <w:rPr>
                <w:rFonts w:ascii="宋体" w:eastAsia="宋体" w:hAnsi="宋体" w:hint="eastAsia"/>
                <w:kern w:val="2"/>
                <w:sz w:val="24"/>
                <w:szCs w:val="24"/>
              </w:rPr>
              <w:t>考台分配</w:t>
            </w:r>
            <w:proofErr w:type="gramEnd"/>
            <w:r>
              <w:rPr>
                <w:rFonts w:ascii="宋体" w:eastAsia="宋体" w:hAnsi="宋体" w:hint="eastAsia"/>
                <w:kern w:val="2"/>
                <w:sz w:val="24"/>
                <w:szCs w:val="24"/>
              </w:rPr>
              <w:t>信息。</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4.具备异常情况预警功能，对数据异常篡改、数据不一致等情况进行预警并记录安全日志。</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5.支持审计日志存储、查询、统计、分析及生成报表功能，审计日志的存储期限大于等于1年。</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6.具备对一个时间段内指定重要业务操作数进行限制的功能，防止对重要业务和数据</w:t>
            </w:r>
            <w:r>
              <w:rPr>
                <w:rFonts w:ascii="宋体" w:eastAsia="宋体" w:hAnsi="宋体" w:hint="eastAsia"/>
                <w:kern w:val="2"/>
                <w:sz w:val="24"/>
                <w:szCs w:val="24"/>
              </w:rPr>
              <w:lastRenderedPageBreak/>
              <w:t>进行高频访问。</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7.具备对应用系统最大并发会话连接数进行限制的功能。</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8.支持业务办理、系统管理、安全管理、审计管理等不同角色管理功能，满足最小授权管理要求，支持识别警员和非警员身份信息，严格控制非警员身份人员访问软件功能和资源。</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9.采用基于角色的访问控制策略，实现以软件功能和用户操作行为特征的基本粒度访问控制。</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10.鉴别信息加密存储与数据库中，采用不可逆加密算法以UID、用户密码、用户名等内容组合后加密存储。</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11.需无缝接入社会化服务系统，并通过公安部无锡科研所验证，以确保系统符合相关合</w:t>
            </w:r>
            <w:proofErr w:type="gramStart"/>
            <w:r>
              <w:rPr>
                <w:rFonts w:ascii="宋体" w:eastAsia="宋体" w:hAnsi="宋体" w:hint="eastAsia"/>
                <w:kern w:val="2"/>
                <w:sz w:val="24"/>
                <w:szCs w:val="24"/>
              </w:rPr>
              <w:t>规</w:t>
            </w:r>
            <w:proofErr w:type="gramEnd"/>
            <w:r>
              <w:rPr>
                <w:rFonts w:ascii="宋体" w:eastAsia="宋体" w:hAnsi="宋体" w:hint="eastAsia"/>
                <w:kern w:val="2"/>
                <w:sz w:val="24"/>
                <w:szCs w:val="24"/>
              </w:rPr>
              <w:t>性和安全性要求。</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lastRenderedPageBreak/>
              <w:t>11套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color w:val="0000FF"/>
                <w:kern w:val="2"/>
                <w:sz w:val="24"/>
                <w:szCs w:val="24"/>
                <w:u w:val="single"/>
              </w:rPr>
              <w:t>不含沙县大队理论考场</w:t>
            </w:r>
          </w:p>
        </w:tc>
      </w:tr>
      <w:tr w:rsidR="00CD64F1" w:rsidTr="00CD64F1">
        <w:trPr>
          <w:trHeight w:val="90"/>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2</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驾驶理论考试用计算机及服务器管理系统</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rsidP="00052460">
            <w:pPr>
              <w:widowControl/>
              <w:numPr>
                <w:ilvl w:val="0"/>
                <w:numId w:val="1"/>
              </w:numPr>
              <w:spacing w:line="560" w:lineRule="exact"/>
              <w:textAlignment w:val="center"/>
              <w:rPr>
                <w:rFonts w:ascii="宋体" w:eastAsia="宋体" w:hAnsi="宋体"/>
                <w:kern w:val="2"/>
                <w:sz w:val="24"/>
                <w:szCs w:val="24"/>
              </w:rPr>
            </w:pPr>
            <w:r>
              <w:rPr>
                <w:rFonts w:ascii="宋体" w:eastAsia="宋体" w:hAnsi="宋体" w:hint="eastAsia"/>
                <w:kern w:val="2"/>
                <w:sz w:val="24"/>
                <w:szCs w:val="24"/>
              </w:rPr>
              <w:t>中心管理界面支持一键开机/一键关机/一键重启/实时浏览终端桌面功能；</w:t>
            </w:r>
            <w:r>
              <w:rPr>
                <w:rFonts w:ascii="宋体" w:eastAsia="宋体" w:hAnsi="宋体" w:hint="eastAsia"/>
                <w:kern w:val="2"/>
                <w:sz w:val="24"/>
                <w:szCs w:val="24"/>
              </w:rPr>
              <w:br/>
              <w:t>2、底层无</w:t>
            </w:r>
            <w:proofErr w:type="gramStart"/>
            <w:r>
              <w:rPr>
                <w:rFonts w:ascii="宋体" w:eastAsia="宋体" w:hAnsi="宋体" w:hint="eastAsia"/>
                <w:kern w:val="2"/>
                <w:sz w:val="24"/>
                <w:szCs w:val="24"/>
              </w:rPr>
              <w:t>盘技术</w:t>
            </w:r>
            <w:proofErr w:type="gramEnd"/>
            <w:r>
              <w:rPr>
                <w:rFonts w:ascii="宋体" w:eastAsia="宋体" w:hAnsi="宋体" w:hint="eastAsia"/>
                <w:kern w:val="2"/>
                <w:sz w:val="24"/>
                <w:szCs w:val="24"/>
              </w:rPr>
              <w:t>的实现，包括网络启动设计，服务器存储访问控制（在服务器上镜像模拟至少500个终端MAC及IP（可设置终端IP），服务器硬盘上模拟相应数量的存储空间）等；</w:t>
            </w:r>
            <w:r>
              <w:rPr>
                <w:rFonts w:ascii="宋体" w:eastAsia="宋体" w:hAnsi="宋体" w:hint="eastAsia"/>
                <w:kern w:val="2"/>
                <w:sz w:val="24"/>
                <w:szCs w:val="24"/>
              </w:rPr>
              <w:br/>
            </w:r>
            <w:r>
              <w:rPr>
                <w:rFonts w:ascii="宋体" w:eastAsia="宋体" w:hAnsi="宋体" w:hint="eastAsia"/>
                <w:kern w:val="2"/>
                <w:sz w:val="24"/>
                <w:szCs w:val="24"/>
              </w:rPr>
              <w:lastRenderedPageBreak/>
              <w:t>3、无盘系统服务器上按需分时启动规定数量（至少500个）应用程序，并映射到无盘终端镜像系统里；</w:t>
            </w:r>
            <w:r>
              <w:rPr>
                <w:rFonts w:ascii="宋体" w:eastAsia="宋体" w:hAnsi="宋体" w:hint="eastAsia"/>
                <w:kern w:val="2"/>
                <w:sz w:val="24"/>
                <w:szCs w:val="24"/>
              </w:rPr>
              <w:br/>
              <w:t>4、支持统一更新应用程序（可视化操作）。</w:t>
            </w:r>
            <w:r>
              <w:rPr>
                <w:rFonts w:ascii="宋体" w:eastAsia="宋体" w:hAnsi="宋体" w:hint="eastAsia"/>
                <w:kern w:val="2"/>
                <w:sz w:val="24"/>
                <w:szCs w:val="24"/>
              </w:rPr>
              <w:br/>
              <w:t>5、参数管理平台、参数接口服务系统、考场参数信息汇总、参数录入、存档等。</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6、为确保改造后能满足各项功能与社会化服务系统无缝对接，要求驾驶理论考试用计算机及服务器管理系统能兼容机动车驾驶人理论考试管理系统软件，并通过公安部无锡科研所验证，以确保系统符合相关合</w:t>
            </w:r>
            <w:proofErr w:type="gramStart"/>
            <w:r>
              <w:rPr>
                <w:rFonts w:ascii="宋体" w:eastAsia="宋体" w:hAnsi="宋体" w:hint="eastAsia"/>
                <w:kern w:val="2"/>
                <w:sz w:val="24"/>
                <w:szCs w:val="24"/>
              </w:rPr>
              <w:t>规</w:t>
            </w:r>
            <w:proofErr w:type="gramEnd"/>
            <w:r>
              <w:rPr>
                <w:rFonts w:ascii="宋体" w:eastAsia="宋体" w:hAnsi="宋体" w:hint="eastAsia"/>
                <w:kern w:val="2"/>
                <w:sz w:val="24"/>
                <w:szCs w:val="24"/>
              </w:rPr>
              <w:t>性和安全性要求。</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lastRenderedPageBreak/>
              <w:t>1套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r>
      <w:tr w:rsidR="00CD64F1" w:rsidTr="00CD64F1">
        <w:trPr>
          <w:trHeight w:val="267"/>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3</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proofErr w:type="gramStart"/>
            <w:r>
              <w:rPr>
                <w:rFonts w:ascii="宋体" w:eastAsia="宋体" w:hAnsi="宋体" w:hint="eastAsia"/>
                <w:kern w:val="2"/>
                <w:sz w:val="24"/>
                <w:szCs w:val="24"/>
              </w:rPr>
              <w:t>考台终端</w:t>
            </w:r>
            <w:proofErr w:type="gramEnd"/>
            <w:r>
              <w:rPr>
                <w:rFonts w:ascii="宋体" w:eastAsia="宋体" w:hAnsi="宋体" w:hint="eastAsia"/>
                <w:kern w:val="2"/>
                <w:sz w:val="24"/>
                <w:szCs w:val="24"/>
              </w:rPr>
              <w:t>软件含终身授权</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proofErr w:type="gramStart"/>
            <w:r>
              <w:rPr>
                <w:rFonts w:ascii="宋体" w:eastAsia="宋体" w:hAnsi="宋体" w:hint="eastAsia"/>
                <w:kern w:val="2"/>
                <w:sz w:val="24"/>
                <w:szCs w:val="24"/>
              </w:rPr>
              <w:t>驾考与</w:t>
            </w:r>
            <w:proofErr w:type="gramEnd"/>
            <w:r>
              <w:rPr>
                <w:rFonts w:ascii="宋体" w:eastAsia="宋体" w:hAnsi="宋体" w:hint="eastAsia"/>
                <w:kern w:val="2"/>
                <w:sz w:val="24"/>
                <w:szCs w:val="24"/>
              </w:rPr>
              <w:t>无盘系统满足国产化CPU及国产化操作系统部署，跨CPU管理，跨节点管理等，提供标准系统模板，满足</w:t>
            </w:r>
            <w:proofErr w:type="gramStart"/>
            <w:r>
              <w:rPr>
                <w:rFonts w:ascii="宋体" w:eastAsia="宋体" w:hAnsi="宋体" w:hint="eastAsia"/>
                <w:kern w:val="2"/>
                <w:sz w:val="24"/>
                <w:szCs w:val="24"/>
              </w:rPr>
              <w:t>驾考无</w:t>
            </w:r>
            <w:proofErr w:type="gramEnd"/>
            <w:r>
              <w:rPr>
                <w:rFonts w:ascii="宋体" w:eastAsia="宋体" w:hAnsi="宋体" w:hint="eastAsia"/>
                <w:kern w:val="2"/>
                <w:sz w:val="24"/>
                <w:szCs w:val="24"/>
              </w:rPr>
              <w:t>盘系统安全要求，策略管理等。</w:t>
            </w:r>
            <w:proofErr w:type="gramStart"/>
            <w:r>
              <w:rPr>
                <w:rFonts w:ascii="宋体" w:eastAsia="宋体" w:hAnsi="宋体" w:hint="eastAsia"/>
                <w:kern w:val="2"/>
                <w:sz w:val="24"/>
                <w:szCs w:val="24"/>
              </w:rPr>
              <w:t>含考台</w:t>
            </w:r>
            <w:proofErr w:type="gramEnd"/>
            <w:r>
              <w:rPr>
                <w:rFonts w:ascii="宋体" w:eastAsia="宋体" w:hAnsi="宋体" w:hint="eastAsia"/>
                <w:kern w:val="2"/>
                <w:sz w:val="24"/>
                <w:szCs w:val="24"/>
              </w:rPr>
              <w:t>终端软件永久授权。</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500套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永久使用授权</w:t>
            </w:r>
          </w:p>
        </w:tc>
      </w:tr>
      <w:tr w:rsidR="00CD64F1" w:rsidTr="00CD64F1">
        <w:trPr>
          <w:trHeight w:val="1720"/>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4</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机动车驾驶人理论考试防作弊系统</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利用考场现有监控摄像设备，利用视觉识别、人工智能等前沿技术对考试事中的视频影像和</w:t>
            </w:r>
            <w:proofErr w:type="gramStart"/>
            <w:r>
              <w:rPr>
                <w:rFonts w:ascii="宋体" w:eastAsia="宋体" w:hAnsi="宋体" w:hint="eastAsia"/>
                <w:kern w:val="2"/>
                <w:sz w:val="24"/>
                <w:szCs w:val="24"/>
              </w:rPr>
              <w:t>考台状态</w:t>
            </w:r>
            <w:proofErr w:type="gramEnd"/>
            <w:r>
              <w:rPr>
                <w:rFonts w:ascii="宋体" w:eastAsia="宋体" w:hAnsi="宋体" w:hint="eastAsia"/>
                <w:kern w:val="2"/>
                <w:sz w:val="24"/>
                <w:szCs w:val="24"/>
              </w:rPr>
              <w:t>进行实时分析，</w:t>
            </w:r>
            <w:proofErr w:type="gramStart"/>
            <w:r>
              <w:rPr>
                <w:rFonts w:ascii="宋体" w:eastAsia="宋体" w:hAnsi="宋体" w:hint="eastAsia"/>
                <w:kern w:val="2"/>
                <w:sz w:val="24"/>
                <w:szCs w:val="24"/>
              </w:rPr>
              <w:t>针对考台的</w:t>
            </w:r>
            <w:proofErr w:type="gramEnd"/>
            <w:r>
              <w:rPr>
                <w:rFonts w:ascii="宋体" w:eastAsia="宋体" w:hAnsi="宋体" w:hint="eastAsia"/>
                <w:kern w:val="2"/>
                <w:sz w:val="24"/>
                <w:szCs w:val="24"/>
              </w:rPr>
              <w:t>非法连接外设、远程控制、答题异常、考生及巡考考官行为异常等实现即时预警和阻断，并关联业务数据，自动截取相关视频进行取证，形成发现-预警-阻断-取证-溯源的</w:t>
            </w:r>
            <w:r>
              <w:rPr>
                <w:rFonts w:ascii="宋体" w:eastAsia="宋体" w:hAnsi="宋体" w:hint="eastAsia"/>
                <w:kern w:val="2"/>
                <w:sz w:val="24"/>
                <w:szCs w:val="24"/>
              </w:rPr>
              <w:lastRenderedPageBreak/>
              <w:t>智慧闭环管理。</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1、实时监控：动态展示本日、本周、本月及历史的预警总数，当前在线与离线客户端数量，实时预警推送信息以及分类型的实时预警统计。支持按预警类型、等级及时间范围进行组合筛选与查询。</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2、服务器/终端</w:t>
            </w:r>
            <w:proofErr w:type="gramStart"/>
            <w:r>
              <w:rPr>
                <w:rFonts w:ascii="宋体" w:eastAsia="宋体" w:hAnsi="宋体" w:hint="eastAsia"/>
                <w:kern w:val="2"/>
                <w:sz w:val="24"/>
                <w:szCs w:val="24"/>
              </w:rPr>
              <w:t>考台监测</w:t>
            </w:r>
            <w:proofErr w:type="gramEnd"/>
            <w:r>
              <w:rPr>
                <w:rFonts w:ascii="宋体" w:eastAsia="宋体" w:hAnsi="宋体" w:hint="eastAsia"/>
                <w:kern w:val="2"/>
                <w:sz w:val="24"/>
                <w:szCs w:val="24"/>
              </w:rPr>
              <w:t>：实时记录</w:t>
            </w:r>
            <w:proofErr w:type="gramStart"/>
            <w:r>
              <w:rPr>
                <w:rFonts w:ascii="宋体" w:eastAsia="宋体" w:hAnsi="宋体" w:hint="eastAsia"/>
                <w:kern w:val="2"/>
                <w:sz w:val="24"/>
                <w:szCs w:val="24"/>
              </w:rPr>
              <w:t>考台网络</w:t>
            </w:r>
            <w:proofErr w:type="gramEnd"/>
            <w:r>
              <w:rPr>
                <w:rFonts w:ascii="宋体" w:eastAsia="宋体" w:hAnsi="宋体" w:hint="eastAsia"/>
                <w:kern w:val="2"/>
                <w:sz w:val="24"/>
                <w:szCs w:val="24"/>
              </w:rPr>
              <w:t>流量、CPU及内存使用量日志；非法外设监测动态监听USB端口，对接入的U盘、摄像头等非法设备立即触发预警并记录日志；监测鼠标移动轨迹异常，对可疑的远程操作行为进行预警；具有白名单设置功能，对非白名单项目进行预警；</w:t>
            </w:r>
          </w:p>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3、AI视觉分析：音视频设备巡检自动检测监控画面信号缺失、偏色、黑屏等问题；考生动作分析对考试中考生与他人交谈、左顾右盼、非正常举手、转身 、（耳机）捂耳朵、（长时间）站立 、低头行为进行识别、记录与预警；工作人员动作分析对监考人员长时间滞留、与考生非常规交互行为进行识别、记录与预警。</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1套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spacing w:line="560" w:lineRule="exact"/>
              <w:jc w:val="center"/>
              <w:rPr>
                <w:rFonts w:ascii="宋体" w:eastAsia="宋体" w:hAnsi="宋体"/>
                <w:kern w:val="2"/>
                <w:sz w:val="24"/>
                <w:szCs w:val="24"/>
              </w:rPr>
            </w:pPr>
          </w:p>
        </w:tc>
      </w:tr>
      <w:tr w:rsidR="00CD64F1" w:rsidTr="00CD64F1">
        <w:trPr>
          <w:trHeight w:val="398"/>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5</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无盘工作站改造</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1、对现有考试终端硬件进行升级，网络改造包含：升级处理器、内存、网卡等，以适应</w:t>
            </w:r>
            <w:proofErr w:type="gramStart"/>
            <w:r>
              <w:rPr>
                <w:rFonts w:ascii="宋体" w:eastAsia="宋体" w:hAnsi="宋体" w:hint="eastAsia"/>
                <w:kern w:val="2"/>
                <w:sz w:val="24"/>
                <w:szCs w:val="24"/>
              </w:rPr>
              <w:t>无盘化要求</w:t>
            </w:r>
            <w:proofErr w:type="gramEnd"/>
            <w:r>
              <w:rPr>
                <w:rFonts w:ascii="宋体" w:eastAsia="宋体" w:hAnsi="宋体" w:hint="eastAsia"/>
                <w:kern w:val="2"/>
                <w:sz w:val="24"/>
                <w:szCs w:val="24"/>
              </w:rPr>
              <w:t>；</w:t>
            </w:r>
            <w:r>
              <w:rPr>
                <w:rFonts w:ascii="宋体" w:eastAsia="宋体" w:hAnsi="宋体" w:hint="eastAsia"/>
                <w:kern w:val="2"/>
                <w:sz w:val="24"/>
                <w:szCs w:val="24"/>
              </w:rPr>
              <w:br/>
            </w:r>
            <w:r>
              <w:rPr>
                <w:rFonts w:ascii="宋体" w:eastAsia="宋体" w:hAnsi="宋体" w:hint="eastAsia"/>
                <w:kern w:val="2"/>
                <w:sz w:val="24"/>
                <w:szCs w:val="24"/>
              </w:rPr>
              <w:lastRenderedPageBreak/>
              <w:t>2、与后台管理服务器联调，满足无盘工作站管理和运行需要；</w:t>
            </w:r>
            <w:r>
              <w:rPr>
                <w:rFonts w:ascii="宋体" w:eastAsia="宋体" w:hAnsi="宋体" w:hint="eastAsia"/>
                <w:kern w:val="2"/>
                <w:sz w:val="24"/>
                <w:szCs w:val="24"/>
              </w:rPr>
              <w:br/>
              <w:t>3、实现数据安全（即本系统支持对每个终端产生的数据文件能在关机</w:t>
            </w:r>
            <w:proofErr w:type="gramStart"/>
            <w:r>
              <w:rPr>
                <w:rFonts w:ascii="宋体" w:eastAsia="宋体" w:hAnsi="宋体" w:hint="eastAsia"/>
                <w:kern w:val="2"/>
                <w:sz w:val="24"/>
                <w:szCs w:val="24"/>
              </w:rPr>
              <w:t>重启不丢失</w:t>
            </w:r>
            <w:proofErr w:type="gramEnd"/>
            <w:r>
              <w:rPr>
                <w:rFonts w:ascii="宋体" w:eastAsia="宋体" w:hAnsi="宋体" w:hint="eastAsia"/>
                <w:kern w:val="2"/>
                <w:sz w:val="24"/>
                <w:szCs w:val="24"/>
              </w:rPr>
              <w:t>会加载到对应终端）；</w:t>
            </w:r>
            <w:r>
              <w:rPr>
                <w:rFonts w:ascii="宋体" w:eastAsia="宋体" w:hAnsi="宋体" w:hint="eastAsia"/>
                <w:kern w:val="2"/>
                <w:sz w:val="24"/>
                <w:szCs w:val="24"/>
              </w:rPr>
              <w:br/>
              <w:t>4、新终端台式机替换故障机同理能</w:t>
            </w:r>
            <w:proofErr w:type="gramStart"/>
            <w:r>
              <w:rPr>
                <w:rFonts w:ascii="宋体" w:eastAsia="宋体" w:hAnsi="宋体" w:hint="eastAsia"/>
                <w:kern w:val="2"/>
                <w:sz w:val="24"/>
                <w:szCs w:val="24"/>
              </w:rPr>
              <w:t>加载原</w:t>
            </w:r>
            <w:proofErr w:type="gramEnd"/>
            <w:r>
              <w:rPr>
                <w:rFonts w:ascii="宋体" w:eastAsia="宋体" w:hAnsi="宋体" w:hint="eastAsia"/>
                <w:kern w:val="2"/>
                <w:sz w:val="24"/>
                <w:szCs w:val="24"/>
              </w:rPr>
              <w:t>故障机环境、离线运行、统一运维、稳定可靠、干扰防护等；</w:t>
            </w:r>
            <w:r>
              <w:rPr>
                <w:rFonts w:ascii="宋体" w:eastAsia="宋体" w:hAnsi="宋体" w:hint="eastAsia"/>
                <w:kern w:val="2"/>
                <w:sz w:val="24"/>
                <w:szCs w:val="24"/>
              </w:rPr>
              <w:br/>
              <w:t>5、支持无盘系统服务</w:t>
            </w:r>
            <w:proofErr w:type="gramStart"/>
            <w:r>
              <w:rPr>
                <w:rFonts w:ascii="宋体" w:eastAsia="宋体" w:hAnsi="宋体" w:hint="eastAsia"/>
                <w:kern w:val="2"/>
                <w:sz w:val="24"/>
                <w:szCs w:val="24"/>
              </w:rPr>
              <w:t>端管理</w:t>
            </w:r>
            <w:proofErr w:type="gramEnd"/>
            <w:r>
              <w:rPr>
                <w:rFonts w:ascii="宋体" w:eastAsia="宋体" w:hAnsi="宋体" w:hint="eastAsia"/>
                <w:kern w:val="2"/>
                <w:sz w:val="24"/>
                <w:szCs w:val="24"/>
              </w:rPr>
              <w:t>无盘终端日志查询；</w:t>
            </w:r>
            <w:r>
              <w:rPr>
                <w:rFonts w:ascii="宋体" w:eastAsia="宋体" w:hAnsi="宋体" w:hint="eastAsia"/>
                <w:kern w:val="2"/>
                <w:sz w:val="24"/>
                <w:szCs w:val="24"/>
              </w:rPr>
              <w:br/>
              <w:t>6、具备灵活定时启动终端开机和关机任务。</w:t>
            </w:r>
            <w:r>
              <w:rPr>
                <w:rFonts w:ascii="宋体" w:eastAsia="宋体" w:hAnsi="宋体" w:hint="eastAsia"/>
                <w:kern w:val="2"/>
                <w:sz w:val="24"/>
                <w:szCs w:val="24"/>
              </w:rPr>
              <w:br/>
              <w:t>7、对接总队/支队考试监管平台。</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color w:val="0000FF"/>
                <w:kern w:val="2"/>
                <w:sz w:val="24"/>
                <w:szCs w:val="24"/>
                <w:u w:val="single"/>
              </w:rPr>
              <w:lastRenderedPageBreak/>
              <w:t>150</w:t>
            </w:r>
            <w:r>
              <w:rPr>
                <w:rFonts w:ascii="宋体" w:eastAsia="宋体" w:hAnsi="宋体" w:hint="eastAsia"/>
                <w:kern w:val="2"/>
                <w:sz w:val="24"/>
                <w:szCs w:val="24"/>
                <w:u w:val="single"/>
              </w:rPr>
              <w:t>台</w:t>
            </w:r>
            <w:r>
              <w:rPr>
                <w:rFonts w:ascii="宋体" w:eastAsia="宋体" w:hAnsi="宋体" w:hint="eastAsia"/>
                <w:color w:val="0000FF"/>
                <w:kern w:val="2"/>
                <w:sz w:val="24"/>
                <w:szCs w:val="24"/>
                <w:u w:val="single"/>
              </w:rPr>
              <w:t>（预</w:t>
            </w:r>
            <w:r>
              <w:rPr>
                <w:rFonts w:ascii="宋体" w:eastAsia="宋体" w:hAnsi="宋体" w:hint="eastAsia"/>
                <w:color w:val="0000FF"/>
                <w:kern w:val="2"/>
                <w:sz w:val="24"/>
                <w:szCs w:val="24"/>
                <w:u w:val="single"/>
              </w:rPr>
              <w:lastRenderedPageBreak/>
              <w:t>估数，招标前应重新核算各考场具体升级数量）</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proofErr w:type="gramStart"/>
            <w:r>
              <w:rPr>
                <w:rFonts w:ascii="宋体" w:eastAsia="宋体" w:hAnsi="宋体" w:hint="eastAsia"/>
                <w:kern w:val="2"/>
                <w:sz w:val="24"/>
                <w:szCs w:val="24"/>
              </w:rPr>
              <w:t>考台主机</w:t>
            </w:r>
            <w:proofErr w:type="gramEnd"/>
            <w:r>
              <w:rPr>
                <w:rFonts w:ascii="宋体" w:eastAsia="宋体" w:hAnsi="宋体" w:hint="eastAsia"/>
                <w:kern w:val="2"/>
                <w:sz w:val="24"/>
                <w:szCs w:val="24"/>
              </w:rPr>
              <w:t>及显</w:t>
            </w:r>
            <w:r>
              <w:rPr>
                <w:rFonts w:ascii="宋体" w:eastAsia="宋体" w:hAnsi="宋体" w:hint="eastAsia"/>
                <w:kern w:val="2"/>
                <w:sz w:val="24"/>
                <w:szCs w:val="24"/>
              </w:rPr>
              <w:lastRenderedPageBreak/>
              <w:t>示器利旧</w:t>
            </w:r>
            <w:r>
              <w:rPr>
                <w:rFonts w:ascii="宋体" w:eastAsia="宋体" w:hAnsi="宋体" w:hint="eastAsia"/>
                <w:kern w:val="2"/>
                <w:sz w:val="24"/>
                <w:szCs w:val="24"/>
                <w:u w:val="single"/>
              </w:rPr>
              <w:t>（大队跟据考</w:t>
            </w:r>
            <w:proofErr w:type="gramStart"/>
            <w:r>
              <w:rPr>
                <w:rFonts w:ascii="宋体" w:eastAsia="宋体" w:hAnsi="宋体" w:hint="eastAsia"/>
                <w:kern w:val="2"/>
                <w:sz w:val="24"/>
                <w:szCs w:val="24"/>
                <w:u w:val="single"/>
              </w:rPr>
              <w:t>台数量</w:t>
            </w:r>
            <w:proofErr w:type="gramEnd"/>
            <w:r>
              <w:rPr>
                <w:rFonts w:ascii="宋体" w:eastAsia="宋体" w:hAnsi="宋体" w:hint="eastAsia"/>
                <w:kern w:val="2"/>
                <w:sz w:val="24"/>
                <w:szCs w:val="24"/>
                <w:u w:val="single"/>
              </w:rPr>
              <w:t>进行改造</w:t>
            </w:r>
            <w:r>
              <w:rPr>
                <w:rFonts w:ascii="宋体" w:eastAsia="宋体" w:hAnsi="宋体" w:hint="eastAsia"/>
                <w:kern w:val="2"/>
                <w:sz w:val="24"/>
                <w:szCs w:val="24"/>
              </w:rPr>
              <w:t>）</w:t>
            </w:r>
          </w:p>
        </w:tc>
      </w:tr>
      <w:tr w:rsidR="00CD64F1" w:rsidTr="00CD64F1">
        <w:trPr>
          <w:trHeight w:val="724"/>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6</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闸机改造</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textAlignment w:val="center"/>
              <w:rPr>
                <w:rFonts w:ascii="宋体" w:eastAsia="宋体" w:hAnsi="宋体"/>
                <w:kern w:val="2"/>
                <w:sz w:val="24"/>
                <w:szCs w:val="24"/>
              </w:rPr>
            </w:pPr>
            <w:r>
              <w:rPr>
                <w:rFonts w:ascii="宋体" w:eastAsia="宋体" w:hAnsi="宋体" w:hint="eastAsia"/>
                <w:kern w:val="2"/>
                <w:sz w:val="24"/>
                <w:szCs w:val="24"/>
              </w:rPr>
              <w:t>对闸机进行改造，更换人脸识别系统和身份证阅读器设备。满足对接</w:t>
            </w:r>
            <w:proofErr w:type="gramStart"/>
            <w:r>
              <w:rPr>
                <w:rFonts w:ascii="宋体" w:eastAsia="宋体" w:hAnsi="宋体" w:hint="eastAsia"/>
                <w:kern w:val="2"/>
                <w:sz w:val="24"/>
                <w:szCs w:val="24"/>
              </w:rPr>
              <w:t>社服网和</w:t>
            </w:r>
            <w:proofErr w:type="gramEnd"/>
            <w:r>
              <w:rPr>
                <w:rFonts w:ascii="宋体" w:eastAsia="宋体" w:hAnsi="宋体" w:hint="eastAsia"/>
                <w:kern w:val="2"/>
                <w:sz w:val="24"/>
                <w:szCs w:val="24"/>
              </w:rPr>
              <w:t>机动车驾驶人理论考试管理系统要求。</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11套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闸机主机利旧</w:t>
            </w:r>
            <w:r>
              <w:rPr>
                <w:rFonts w:ascii="宋体" w:eastAsia="宋体" w:hAnsi="宋体" w:hint="eastAsia"/>
                <w:color w:val="0000FF"/>
                <w:kern w:val="2"/>
                <w:sz w:val="24"/>
                <w:szCs w:val="24"/>
                <w:u w:val="single"/>
              </w:rPr>
              <w:t>（不含沙县大队）</w:t>
            </w:r>
          </w:p>
        </w:tc>
      </w:tr>
      <w:tr w:rsidR="00CD64F1" w:rsidTr="00CD64F1">
        <w:trPr>
          <w:trHeight w:val="2229"/>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7</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无盘管理应用服务器（主服务器）</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 xml:space="preserve">处理器CPU（C86）：核数≧16C 主频≧2.8GHz </w:t>
            </w:r>
          </w:p>
          <w:p w:rsidR="00CD64F1" w:rsidRDefault="00CD64F1">
            <w:pPr>
              <w:widowControl/>
              <w:spacing w:line="560" w:lineRule="exact"/>
              <w:jc w:val="left"/>
              <w:textAlignment w:val="center"/>
              <w:rPr>
                <w:rFonts w:ascii="宋体" w:eastAsia="宋体" w:hAnsi="宋体"/>
                <w:kern w:val="2"/>
                <w:sz w:val="24"/>
                <w:szCs w:val="24"/>
              </w:rPr>
            </w:pPr>
            <w:r>
              <w:rPr>
                <w:rStyle w:val="15"/>
                <w:rFonts w:hint="default"/>
                <w:kern w:val="2"/>
                <w:sz w:val="24"/>
                <w:szCs w:val="24"/>
              </w:rPr>
              <w:t>内存：</w:t>
            </w:r>
            <w:r>
              <w:rPr>
                <w:rFonts w:ascii="宋体" w:eastAsia="宋体" w:hAnsi="宋体" w:hint="eastAsia"/>
                <w:kern w:val="2"/>
                <w:sz w:val="24"/>
                <w:szCs w:val="24"/>
              </w:rPr>
              <w:t xml:space="preserve">≧32G </w:t>
            </w:r>
            <w:r>
              <w:rPr>
                <w:rFonts w:ascii="宋体" w:eastAsia="宋体" w:hAnsi="宋体" w:hint="eastAsia"/>
                <w:color w:val="000000"/>
                <w:kern w:val="2"/>
                <w:sz w:val="24"/>
                <w:szCs w:val="24"/>
              </w:rPr>
              <w:br/>
            </w:r>
            <w:r>
              <w:rPr>
                <w:rStyle w:val="15"/>
                <w:rFonts w:hint="default"/>
                <w:kern w:val="2"/>
                <w:sz w:val="24"/>
                <w:szCs w:val="24"/>
              </w:rPr>
              <w:t>硬盘：固态SSD ≧480G*5，机械硬盘≧2*8t</w:t>
            </w:r>
            <w:r>
              <w:rPr>
                <w:rFonts w:ascii="宋体" w:eastAsia="宋体" w:hAnsi="宋体" w:hint="eastAsia"/>
                <w:color w:val="000000"/>
                <w:kern w:val="2"/>
                <w:sz w:val="24"/>
                <w:szCs w:val="24"/>
              </w:rPr>
              <w:br/>
            </w:r>
            <w:r>
              <w:rPr>
                <w:rStyle w:val="15"/>
                <w:rFonts w:hint="default"/>
                <w:kern w:val="2"/>
                <w:sz w:val="24"/>
                <w:szCs w:val="24"/>
              </w:rPr>
              <w:t>阵列：支持RAID 0/1/5/6/10，支持断电保护</w:t>
            </w:r>
            <w:r>
              <w:rPr>
                <w:rFonts w:ascii="宋体" w:eastAsia="宋体" w:hAnsi="宋体" w:hint="eastAsia"/>
                <w:color w:val="000000"/>
                <w:kern w:val="2"/>
                <w:sz w:val="24"/>
                <w:szCs w:val="24"/>
              </w:rPr>
              <w:br/>
            </w:r>
            <w:r>
              <w:rPr>
                <w:rStyle w:val="15"/>
                <w:rFonts w:hint="default"/>
                <w:kern w:val="2"/>
                <w:sz w:val="24"/>
                <w:szCs w:val="24"/>
              </w:rPr>
              <w:lastRenderedPageBreak/>
              <w:t>网口:2千兆，2</w:t>
            </w:r>
            <w:proofErr w:type="gramStart"/>
            <w:r>
              <w:rPr>
                <w:rStyle w:val="15"/>
                <w:rFonts w:hint="default"/>
                <w:kern w:val="2"/>
                <w:sz w:val="24"/>
                <w:szCs w:val="24"/>
              </w:rPr>
              <w:t>万兆</w:t>
            </w:r>
            <w:proofErr w:type="gramEnd"/>
            <w:r>
              <w:rPr>
                <w:rStyle w:val="15"/>
                <w:rFonts w:hint="default"/>
                <w:kern w:val="2"/>
                <w:sz w:val="24"/>
                <w:szCs w:val="24"/>
              </w:rPr>
              <w:t>（含光模块）</w:t>
            </w:r>
            <w:r>
              <w:rPr>
                <w:rFonts w:ascii="宋体" w:eastAsia="宋体" w:hAnsi="宋体" w:hint="eastAsia"/>
                <w:color w:val="000000"/>
                <w:kern w:val="2"/>
                <w:sz w:val="24"/>
                <w:szCs w:val="24"/>
              </w:rPr>
              <w:br/>
            </w:r>
            <w:r>
              <w:rPr>
                <w:rStyle w:val="15"/>
                <w:rFonts w:hint="default"/>
                <w:kern w:val="2"/>
                <w:sz w:val="24"/>
                <w:szCs w:val="24"/>
              </w:rPr>
              <w:t>电源：双电源</w:t>
            </w:r>
            <w:r>
              <w:rPr>
                <w:rFonts w:ascii="宋体" w:eastAsia="宋体" w:hAnsi="宋体" w:hint="eastAsia"/>
                <w:color w:val="000000"/>
                <w:kern w:val="2"/>
                <w:sz w:val="24"/>
                <w:szCs w:val="24"/>
              </w:rPr>
              <w:br/>
            </w:r>
            <w:r>
              <w:rPr>
                <w:rStyle w:val="15"/>
                <w:rFonts w:hint="default"/>
                <w:kern w:val="2"/>
                <w:sz w:val="24"/>
                <w:szCs w:val="24"/>
              </w:rPr>
              <w:t>机箱：机架式服务器带导轨</w:t>
            </w:r>
            <w:r>
              <w:rPr>
                <w:rFonts w:ascii="宋体" w:eastAsia="宋体" w:hAnsi="宋体" w:hint="eastAsia"/>
                <w:color w:val="000000"/>
                <w:kern w:val="2"/>
                <w:sz w:val="24"/>
                <w:szCs w:val="24"/>
              </w:rPr>
              <w:br/>
            </w:r>
            <w:r>
              <w:rPr>
                <w:rStyle w:val="15"/>
                <w:rFonts w:hint="default"/>
                <w:kern w:val="2"/>
                <w:sz w:val="24"/>
                <w:szCs w:val="24"/>
              </w:rPr>
              <w:t>三年质保</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color w:val="0000FF"/>
                <w:kern w:val="2"/>
                <w:sz w:val="24"/>
                <w:szCs w:val="24"/>
              </w:rPr>
              <w:lastRenderedPageBreak/>
              <w:t>1台</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r>
      <w:tr w:rsidR="00CD64F1" w:rsidTr="00CD64F1">
        <w:trPr>
          <w:trHeight w:val="1599"/>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8</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节点缓存服务器</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 xml:space="preserve">处理器CPU（C86）：核数≧8C 主频≧2.5GHz </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 xml:space="preserve">内存：≧16G </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硬盘：固态SSD ≧240G*5</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阵列：支持RAID 0/1/5/6/10，支持断电保护</w:t>
            </w:r>
            <w:r>
              <w:rPr>
                <w:rFonts w:ascii="宋体" w:eastAsia="宋体" w:hAnsi="宋体" w:hint="eastAsia"/>
                <w:kern w:val="2"/>
                <w:sz w:val="24"/>
                <w:szCs w:val="24"/>
              </w:rPr>
              <w:br/>
              <w:t>网口：2千兆，2</w:t>
            </w:r>
            <w:proofErr w:type="gramStart"/>
            <w:r>
              <w:rPr>
                <w:rFonts w:ascii="宋体" w:eastAsia="宋体" w:hAnsi="宋体" w:hint="eastAsia"/>
                <w:kern w:val="2"/>
                <w:sz w:val="24"/>
                <w:szCs w:val="24"/>
              </w:rPr>
              <w:t>万兆</w:t>
            </w:r>
            <w:proofErr w:type="gramEnd"/>
            <w:r>
              <w:rPr>
                <w:rFonts w:ascii="宋体" w:eastAsia="宋体" w:hAnsi="宋体" w:hint="eastAsia"/>
                <w:kern w:val="2"/>
                <w:sz w:val="24"/>
                <w:szCs w:val="24"/>
              </w:rPr>
              <w:t>（含光模块）</w:t>
            </w:r>
            <w:r>
              <w:rPr>
                <w:rFonts w:ascii="宋体" w:eastAsia="宋体" w:hAnsi="宋体" w:hint="eastAsia"/>
                <w:kern w:val="2"/>
                <w:sz w:val="24"/>
                <w:szCs w:val="24"/>
              </w:rPr>
              <w:br/>
              <w:t>三年质保</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12套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r>
      <w:tr w:rsidR="00CD64F1" w:rsidTr="00CD64F1">
        <w:trPr>
          <w:trHeight w:val="1092"/>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9</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高性能算法服务器</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1、规格：2U标准机架式服务器；</w:t>
            </w:r>
            <w:r>
              <w:rPr>
                <w:rFonts w:ascii="宋体" w:eastAsia="宋体" w:hAnsi="宋体" w:hint="eastAsia"/>
                <w:kern w:val="2"/>
                <w:sz w:val="24"/>
                <w:szCs w:val="24"/>
              </w:rPr>
              <w:br/>
              <w:t>2、处理器：2颗：≥2.2GHz，核数：≥24核；</w:t>
            </w:r>
            <w:r>
              <w:rPr>
                <w:rFonts w:ascii="宋体" w:eastAsia="宋体" w:hAnsi="宋体" w:hint="eastAsia"/>
                <w:kern w:val="2"/>
                <w:sz w:val="24"/>
                <w:szCs w:val="24"/>
              </w:rPr>
              <w:br/>
              <w:t>3、内存：4*32GB DDR4；</w:t>
            </w:r>
            <w:r>
              <w:rPr>
                <w:rFonts w:ascii="宋体" w:eastAsia="宋体" w:hAnsi="宋体" w:hint="eastAsia"/>
                <w:kern w:val="2"/>
                <w:sz w:val="24"/>
                <w:szCs w:val="24"/>
              </w:rPr>
              <w:br/>
              <w:t xml:space="preserve">4、存储：4*480GB SSD ；3* 4T </w:t>
            </w:r>
            <w:r>
              <w:rPr>
                <w:rFonts w:ascii="宋体" w:eastAsia="宋体" w:hAnsi="宋体" w:hint="eastAsia"/>
                <w:kern w:val="2"/>
                <w:sz w:val="24"/>
                <w:szCs w:val="24"/>
              </w:rPr>
              <w:br/>
              <w:t>5、Raid：独立缓存 智能SAS阵列控制器；支持RAID 0/1/10；</w:t>
            </w:r>
            <w:r>
              <w:rPr>
                <w:rFonts w:ascii="宋体" w:eastAsia="宋体" w:hAnsi="宋体" w:hint="eastAsia"/>
                <w:kern w:val="2"/>
                <w:sz w:val="24"/>
                <w:szCs w:val="24"/>
              </w:rPr>
              <w:br/>
              <w:t>6、算法卡：≥64 TOPS INT8；</w:t>
            </w:r>
            <w:r>
              <w:rPr>
                <w:rFonts w:ascii="宋体" w:eastAsia="宋体" w:hAnsi="宋体" w:hint="eastAsia"/>
                <w:kern w:val="2"/>
                <w:sz w:val="24"/>
                <w:szCs w:val="24"/>
              </w:rPr>
              <w:br/>
              <w:t>7、网络：4*GE电口；</w:t>
            </w:r>
            <w:r>
              <w:rPr>
                <w:rFonts w:ascii="宋体" w:eastAsia="宋体" w:hAnsi="宋体" w:hint="eastAsia"/>
                <w:kern w:val="2"/>
                <w:sz w:val="24"/>
                <w:szCs w:val="24"/>
              </w:rPr>
              <w:br/>
              <w:t>8、配置：显存≥32 MB，VGA端口数量≥2；</w:t>
            </w:r>
            <w:r>
              <w:rPr>
                <w:rFonts w:ascii="宋体" w:eastAsia="宋体" w:hAnsi="宋体" w:hint="eastAsia"/>
                <w:kern w:val="2"/>
                <w:sz w:val="24"/>
                <w:szCs w:val="24"/>
              </w:rPr>
              <w:br/>
              <w:t>9、电源：AC 900W 白金电源，1+1冗余配置；</w:t>
            </w:r>
            <w:r>
              <w:rPr>
                <w:rFonts w:ascii="宋体" w:eastAsia="宋体" w:hAnsi="宋体" w:hint="eastAsia"/>
                <w:kern w:val="2"/>
                <w:sz w:val="24"/>
                <w:szCs w:val="24"/>
              </w:rPr>
              <w:br/>
              <w:t>10、风扇：最大支持4个，支持N+1冗余；</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1台</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r>
      <w:tr w:rsidR="00CD64F1" w:rsidTr="00CD64F1">
        <w:trPr>
          <w:trHeight w:val="2464"/>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lastRenderedPageBreak/>
              <w:t>10</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UPS</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UPS电源主机</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容量：3KVA/长机；</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输入输出电压制式单进单出；</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配置5A大功率充电器，电池电压192VDC-288VDC；</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蓄电池采用1组12V100ah、每组≥16节；</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满足UPS后备运行1小时；</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1套</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r>
      <w:tr w:rsidR="00CD64F1" w:rsidTr="00CD64F1">
        <w:trPr>
          <w:trHeight w:val="2048"/>
          <w:jc w:val="center"/>
        </w:trPr>
        <w:tc>
          <w:tcPr>
            <w:tcW w:w="565" w:type="dxa"/>
            <w:tcBorders>
              <w:top w:val="single" w:sz="4" w:space="0" w:color="000000"/>
              <w:left w:val="single" w:sz="4" w:space="0" w:color="000000"/>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11</w:t>
            </w:r>
          </w:p>
        </w:tc>
        <w:tc>
          <w:tcPr>
            <w:tcW w:w="1188"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系统集成及运行维护</w:t>
            </w:r>
          </w:p>
        </w:tc>
        <w:tc>
          <w:tcPr>
            <w:tcW w:w="4765"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1、设备安装及系统联调服务；</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2、实施国产中所需的网线、电源线、扎带、标签、接插件等辅材；</w:t>
            </w:r>
          </w:p>
          <w:p w:rsidR="00CD64F1" w:rsidRDefault="00CD64F1">
            <w:pPr>
              <w:widowControl/>
              <w:spacing w:line="560" w:lineRule="exact"/>
              <w:jc w:val="left"/>
              <w:textAlignment w:val="center"/>
              <w:rPr>
                <w:rFonts w:ascii="宋体" w:eastAsia="宋体" w:hAnsi="宋体"/>
                <w:kern w:val="2"/>
                <w:sz w:val="24"/>
                <w:szCs w:val="24"/>
              </w:rPr>
            </w:pPr>
            <w:r>
              <w:rPr>
                <w:rFonts w:ascii="宋体" w:eastAsia="宋体" w:hAnsi="宋体" w:hint="eastAsia"/>
                <w:kern w:val="2"/>
                <w:sz w:val="24"/>
                <w:szCs w:val="24"/>
              </w:rPr>
              <w:t>3、结合系统运行情况及实际需要，提供系统优化及升级巡检服务；提供2年售后维护及技术支持。</w:t>
            </w:r>
          </w:p>
        </w:tc>
        <w:tc>
          <w:tcPr>
            <w:tcW w:w="776" w:type="dxa"/>
            <w:tcBorders>
              <w:top w:val="single" w:sz="4" w:space="0" w:color="000000"/>
              <w:left w:val="nil"/>
              <w:bottom w:val="single" w:sz="4" w:space="0" w:color="000000"/>
              <w:right w:val="single" w:sz="4" w:space="0" w:color="000000"/>
            </w:tcBorders>
            <w:vAlign w:val="center"/>
            <w:hideMark/>
          </w:tcPr>
          <w:p w:rsidR="00CD64F1" w:rsidRDefault="00CD64F1">
            <w:pPr>
              <w:widowControl/>
              <w:spacing w:line="560" w:lineRule="exact"/>
              <w:jc w:val="center"/>
              <w:textAlignment w:val="center"/>
              <w:rPr>
                <w:rFonts w:ascii="宋体" w:eastAsia="宋体" w:hAnsi="宋体"/>
                <w:kern w:val="2"/>
                <w:sz w:val="24"/>
                <w:szCs w:val="24"/>
              </w:rPr>
            </w:pPr>
            <w:r>
              <w:rPr>
                <w:rFonts w:ascii="宋体" w:eastAsia="宋体" w:hAnsi="宋体" w:hint="eastAsia"/>
                <w:kern w:val="2"/>
                <w:sz w:val="24"/>
                <w:szCs w:val="24"/>
              </w:rPr>
              <w:t>1项</w:t>
            </w:r>
          </w:p>
        </w:tc>
        <w:tc>
          <w:tcPr>
            <w:tcW w:w="849"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837"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c>
          <w:tcPr>
            <w:tcW w:w="740" w:type="dxa"/>
            <w:tcBorders>
              <w:top w:val="single" w:sz="4" w:space="0" w:color="000000"/>
              <w:left w:val="nil"/>
              <w:bottom w:val="single" w:sz="4" w:space="0" w:color="000000"/>
              <w:right w:val="single" w:sz="4" w:space="0" w:color="000000"/>
            </w:tcBorders>
            <w:vAlign w:val="center"/>
          </w:tcPr>
          <w:p w:rsidR="00CD64F1" w:rsidRDefault="00CD64F1">
            <w:pPr>
              <w:widowControl/>
              <w:spacing w:line="560" w:lineRule="exact"/>
              <w:jc w:val="center"/>
              <w:textAlignment w:val="center"/>
              <w:rPr>
                <w:rFonts w:ascii="宋体" w:eastAsia="宋体" w:hAnsi="宋体"/>
                <w:kern w:val="2"/>
                <w:sz w:val="24"/>
                <w:szCs w:val="24"/>
              </w:rPr>
            </w:pPr>
          </w:p>
        </w:tc>
      </w:tr>
    </w:tbl>
    <w:p w:rsidR="00CD64F1" w:rsidRDefault="00CD64F1" w:rsidP="00CD64F1">
      <w:pPr>
        <w:pStyle w:val="a3"/>
        <w:widowControl/>
        <w:spacing w:before="0" w:beforeAutospacing="0" w:after="0" w:afterAutospacing="0" w:line="560" w:lineRule="exact"/>
        <w:ind w:firstLineChars="200" w:firstLine="643"/>
        <w:rPr>
          <w:rFonts w:ascii="仿宋_GB2312" w:eastAsia="仿宋_GB2312"/>
          <w:b/>
          <w:bCs/>
          <w:sz w:val="32"/>
          <w:szCs w:val="32"/>
          <w:shd w:val="clear" w:color="auto" w:fill="FFFFFF"/>
        </w:rPr>
      </w:pPr>
      <w:r>
        <w:rPr>
          <w:rFonts w:ascii="仿宋_GB2312" w:eastAsia="仿宋_GB2312" w:hint="eastAsia"/>
          <w:b/>
          <w:bCs/>
          <w:sz w:val="32"/>
          <w:szCs w:val="32"/>
          <w:shd w:val="clear" w:color="auto" w:fill="FFFFFF"/>
        </w:rPr>
        <w:t xml:space="preserve"> </w:t>
      </w:r>
    </w:p>
    <w:p w:rsidR="00CD64F1" w:rsidRDefault="00CD64F1" w:rsidP="00CD64F1">
      <w:pPr>
        <w:pStyle w:val="a3"/>
        <w:widowControl/>
        <w:spacing w:before="0" w:beforeAutospacing="0" w:after="0" w:afterAutospacing="0" w:line="560" w:lineRule="exact"/>
        <w:ind w:firstLineChars="200" w:firstLine="643"/>
        <w:rPr>
          <w:rFonts w:ascii="仿宋_GB2312" w:eastAsia="仿宋_GB2312"/>
        </w:rPr>
      </w:pPr>
      <w:r>
        <w:rPr>
          <w:rFonts w:ascii="仿宋_GB2312" w:eastAsia="仿宋_GB2312" w:hint="eastAsia"/>
          <w:b/>
          <w:bCs/>
          <w:sz w:val="32"/>
          <w:szCs w:val="32"/>
          <w:shd w:val="clear" w:color="auto" w:fill="FFFFFF"/>
        </w:rPr>
        <w:t>备注：12家理论考场位置在全市11县（市、区）县主城区各1家，支队考训中心1家。有现场</w:t>
      </w:r>
      <w:proofErr w:type="gramStart"/>
      <w:r>
        <w:rPr>
          <w:rFonts w:ascii="仿宋_GB2312" w:eastAsia="仿宋_GB2312" w:hint="eastAsia"/>
          <w:b/>
          <w:bCs/>
          <w:sz w:val="32"/>
          <w:szCs w:val="32"/>
          <w:shd w:val="clear" w:color="auto" w:fill="FFFFFF"/>
        </w:rPr>
        <w:t>勘踏需求</w:t>
      </w:r>
      <w:proofErr w:type="gramEnd"/>
      <w:r>
        <w:rPr>
          <w:rFonts w:ascii="仿宋_GB2312" w:eastAsia="仿宋_GB2312" w:hint="eastAsia"/>
          <w:b/>
          <w:bCs/>
          <w:sz w:val="32"/>
          <w:szCs w:val="32"/>
          <w:shd w:val="clear" w:color="auto" w:fill="FFFFFF"/>
        </w:rPr>
        <w:t>的联系朱警官，联系电话：18859889188。</w:t>
      </w:r>
    </w:p>
    <w:p w:rsidR="00CD64F1" w:rsidRDefault="00CD64F1" w:rsidP="00CD64F1">
      <w:pPr>
        <w:pStyle w:val="a3"/>
        <w:widowControl/>
        <w:spacing w:before="0" w:beforeAutospacing="0" w:after="0" w:afterAutospacing="0" w:line="560" w:lineRule="exact"/>
        <w:rPr>
          <w:rFonts w:ascii="黑体" w:eastAsia="黑体" w:hAnsi="黑体" w:cs="仿宋_GB2312"/>
          <w:sz w:val="32"/>
          <w:szCs w:val="32"/>
          <w:shd w:val="clear" w:color="auto" w:fill="FFFFFF"/>
        </w:rPr>
      </w:pPr>
      <w:r>
        <w:rPr>
          <w:rFonts w:ascii="黑体" w:eastAsia="黑体" w:hAnsi="黑体" w:cs="仿宋_GB2312" w:hint="eastAsia"/>
          <w:sz w:val="32"/>
          <w:szCs w:val="32"/>
          <w:shd w:val="clear" w:color="auto" w:fill="FFFFFF"/>
        </w:rPr>
        <w:t xml:space="preserve"> </w:t>
      </w:r>
    </w:p>
    <w:p w:rsidR="00CD64F1" w:rsidRDefault="00CD64F1" w:rsidP="00CD64F1">
      <w:pPr>
        <w:spacing w:line="560" w:lineRule="exact"/>
      </w:pPr>
      <w:r>
        <w:t xml:space="preserve"> </w:t>
      </w:r>
    </w:p>
    <w:p w:rsidR="00425162" w:rsidRPr="00CD64F1" w:rsidRDefault="00425162" w:rsidP="00CD64F1"/>
    <w:sectPr w:rsidR="00425162" w:rsidRPr="00CD64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Times New Roman"/>
    <w:charset w:val="00"/>
    <w:family w:val="auto"/>
    <w:pitch w:val="default"/>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C03D8"/>
    <w:multiLevelType w:val="multilevel"/>
    <w:tmpl w:val="2FE007A0"/>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F1"/>
    <w:rsid w:val="00425162"/>
    <w:rsid w:val="004F576D"/>
    <w:rsid w:val="00C83B55"/>
    <w:rsid w:val="00CD6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4F1"/>
    <w:pPr>
      <w:widowControl w:val="0"/>
      <w:jc w:val="both"/>
    </w:pPr>
    <w:rPr>
      <w:rFonts w:ascii="Calibri" w:eastAsia="方正仿宋_GBK" w:hAnsi="Calibri" w:cs="微软雅黑"/>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64F1"/>
    <w:pPr>
      <w:spacing w:before="100" w:beforeAutospacing="1" w:after="100" w:afterAutospacing="1"/>
      <w:jc w:val="left"/>
    </w:pPr>
    <w:rPr>
      <w:rFonts w:cs="Times New Roman"/>
      <w:sz w:val="24"/>
      <w:szCs w:val="24"/>
    </w:rPr>
  </w:style>
  <w:style w:type="character" w:customStyle="1" w:styleId="15">
    <w:name w:val="15"/>
    <w:basedOn w:val="a0"/>
    <w:rsid w:val="00CD64F1"/>
    <w:rPr>
      <w:rFonts w:ascii="宋体" w:eastAsia="宋体" w:hAnsi="宋体" w:hint="eastAsia"/>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4F1"/>
    <w:pPr>
      <w:widowControl w:val="0"/>
      <w:jc w:val="both"/>
    </w:pPr>
    <w:rPr>
      <w:rFonts w:ascii="Calibri" w:eastAsia="方正仿宋_GBK" w:hAnsi="Calibri" w:cs="微软雅黑"/>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64F1"/>
    <w:pPr>
      <w:spacing w:before="100" w:beforeAutospacing="1" w:after="100" w:afterAutospacing="1"/>
      <w:jc w:val="left"/>
    </w:pPr>
    <w:rPr>
      <w:rFonts w:cs="Times New Roman"/>
      <w:sz w:val="24"/>
      <w:szCs w:val="24"/>
    </w:rPr>
  </w:style>
  <w:style w:type="character" w:customStyle="1" w:styleId="15">
    <w:name w:val="15"/>
    <w:basedOn w:val="a0"/>
    <w:rsid w:val="00CD64F1"/>
    <w:rPr>
      <w:rFonts w:ascii="宋体" w:eastAsia="宋体" w:hAnsi="宋体" w:hint="eastAsi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18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517</Words>
  <Characters>2953</Characters>
  <Application>Microsoft Office Word</Application>
  <DocSecurity>0</DocSecurity>
  <Lines>24</Lines>
  <Paragraphs>6</Paragraphs>
  <ScaleCrop>false</ScaleCrop>
  <Company>china</Company>
  <LinksUpToDate>false</LinksUpToDate>
  <CharactersWithSpaces>3464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2026-08-25T09:54:00Z</dcterms:created>
  <dcterms:modified xsi:type="dcterms:W3CDTF">2026-08-25T09:54:00Z</dcterms:modified>
</cp:coreProperties>
</file>