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BEDD9">
      <w:pPr>
        <w:pStyle w:val="4"/>
        <w:widowControl/>
        <w:shd w:val="clear" w:color="auto" w:fill="FFFFFF"/>
        <w:spacing w:before="0" w:beforeAutospacing="0" w:after="0" w:afterAutospacing="0" w:line="560" w:lineRule="exact"/>
        <w:rPr>
          <w:rFonts w:hint="eastAsia" w:ascii="黑体" w:hAnsi="黑体" w:eastAsia="黑体" w:cs="黑体"/>
          <w:color w:val="333333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0"/>
          <w:szCs w:val="30"/>
          <w:shd w:val="clear" w:color="auto" w:fill="FFFFFF"/>
        </w:rPr>
        <w:t>附件2：</w:t>
      </w:r>
    </w:p>
    <w:p w14:paraId="3A022EF0"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  <w:t>服务质量考核规则</w:t>
      </w:r>
    </w:p>
    <w:p w14:paraId="4AF88737">
      <w:pPr>
        <w:pStyle w:val="4"/>
        <w:widowControl/>
        <w:shd w:val="clear" w:color="auto" w:fill="FFFFFF"/>
        <w:spacing w:before="0" w:beforeAutospacing="0" w:after="0" w:afterAutospacing="0" w:line="560" w:lineRule="exact"/>
        <w:ind w:left="640" w:leftChars="200"/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</w:pPr>
    </w:p>
    <w:p w14:paraId="4840B348"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560" w:firstLineChars="200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  <w:lang w:bidi="ar"/>
        </w:rPr>
        <w:t>服务质量考核满分100分，由值班家长每日进行考核，并填写《服务质量考核表》，最终扣分为每日值班家长扣分总和，服务质量考核分为100减去扣分总和。扣分规则和付款比例如下：</w:t>
      </w:r>
    </w:p>
    <w:p w14:paraId="2C5C43D4"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560" w:firstLineChars="200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  <w:lang w:bidi="ar"/>
        </w:rPr>
        <w:t>1.未经采购方允许，未按要求将幼儿接送至指定接送点，一次扣1分。</w:t>
      </w:r>
    </w:p>
    <w:p w14:paraId="74B4F79A"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560" w:firstLineChars="200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  <w:lang w:bidi="ar"/>
        </w:rPr>
        <w:t>2.未经采购方允许擅自修改课程，一次扣1分。</w:t>
      </w:r>
    </w:p>
    <w:p w14:paraId="3110C903"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560" w:firstLineChars="200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  <w:lang w:bidi="ar"/>
        </w:rPr>
        <w:t>3.未经采购方允许擅自修改食谱或未按要求对食品留样，一次扣1分。</w:t>
      </w:r>
    </w:p>
    <w:p w14:paraId="4E882CBB"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560" w:firstLineChars="200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  <w:lang w:bidi="ar"/>
        </w:rPr>
        <w:t>4.出现幼儿园内因供应方保护措施不到位，导致幼儿受伤就医的，一人次扣1分。</w:t>
      </w:r>
    </w:p>
    <w:p w14:paraId="07F941F9"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  <w:lang w:bidi="ar"/>
        </w:rPr>
        <w:t>5.服务质量考核分达95</w:t>
      </w:r>
      <w:r>
        <w:rPr>
          <w:rStyle w:val="7"/>
          <w:rFonts w:hint="eastAsia" w:ascii="仿宋_GB2312" w:hAnsi="宋体" w:eastAsia="仿宋_GB2312" w:cs="宋体"/>
          <w:bCs/>
          <w:color w:val="000000"/>
          <w:sz w:val="28"/>
          <w:szCs w:val="28"/>
        </w:rPr>
        <w:t>（含95）</w:t>
      </w:r>
      <w:r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  <w:lang w:bidi="ar"/>
        </w:rPr>
        <w:t>分以上的，按合同总价100%付款；服务质量考核分达</w:t>
      </w:r>
      <w:r>
        <w:rPr>
          <w:rStyle w:val="7"/>
          <w:rFonts w:hint="eastAsia" w:ascii="仿宋_GB2312" w:hAnsi="宋体" w:eastAsia="仿宋_GB2312" w:cs="宋体"/>
          <w:bCs/>
          <w:color w:val="000000"/>
          <w:sz w:val="28"/>
          <w:szCs w:val="28"/>
        </w:rPr>
        <w:t>95-85（含90）分</w:t>
      </w:r>
      <w:r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  <w:lang w:bidi="ar"/>
        </w:rPr>
        <w:t>的，按合同总价95%付款；服务质量考核分达85-75</w:t>
      </w:r>
      <w:r>
        <w:rPr>
          <w:rStyle w:val="7"/>
          <w:rFonts w:hint="eastAsia" w:ascii="仿宋_GB2312" w:hAnsi="宋体" w:eastAsia="仿宋_GB2312" w:cs="宋体"/>
          <w:bCs/>
          <w:color w:val="000000"/>
          <w:sz w:val="28"/>
          <w:szCs w:val="28"/>
        </w:rPr>
        <w:t>（含75）</w:t>
      </w:r>
      <w:r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  <w:lang w:bidi="ar"/>
        </w:rPr>
        <w:t>分以内的，按合同总价90%付款；服务质量考核分达75分以下的，不付款。详见下表：</w:t>
      </w:r>
    </w:p>
    <w:tbl>
      <w:tblPr>
        <w:tblStyle w:val="5"/>
        <w:tblW w:w="5000" w:type="pct"/>
        <w:tblCellSpacing w:w="0" w:type="dxa"/>
        <w:tblInd w:w="17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3"/>
        <w:gridCol w:w="2668"/>
        <w:gridCol w:w="4445"/>
      </w:tblGrid>
      <w:tr w14:paraId="637623E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23" w:type="dxa"/>
            <w:shd w:val="clear" w:color="auto" w:fill="FFFFFF"/>
            <w:tcMar>
              <w:top w:w="0" w:type="dxa"/>
            </w:tcMar>
            <w:vAlign w:val="center"/>
          </w:tcPr>
          <w:p w14:paraId="6C1F334F">
            <w:pPr>
              <w:pStyle w:val="4"/>
              <w:widowControl/>
              <w:spacing w:before="0" w:beforeAutospacing="0" w:after="0" w:afterAutospacing="0" w:line="56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Style w:val="7"/>
                <w:rFonts w:hint="eastAsia" w:ascii="黑体" w:hAnsi="黑体" w:eastAsia="黑体" w:cs="宋体"/>
                <w:bCs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2668" w:type="dxa"/>
            <w:shd w:val="clear" w:color="auto" w:fill="FFFFFF"/>
            <w:tcMar>
              <w:top w:w="0" w:type="dxa"/>
            </w:tcMar>
            <w:vAlign w:val="center"/>
          </w:tcPr>
          <w:p w14:paraId="20F2672B">
            <w:pPr>
              <w:pStyle w:val="4"/>
              <w:widowControl/>
              <w:spacing w:before="0" w:beforeAutospacing="0" w:after="0" w:afterAutospacing="0" w:line="56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Style w:val="7"/>
                <w:rFonts w:hint="eastAsia" w:ascii="黑体" w:hAnsi="黑体" w:eastAsia="黑体" w:cs="宋体"/>
                <w:bCs/>
                <w:color w:val="333333"/>
                <w:sz w:val="28"/>
                <w:szCs w:val="28"/>
              </w:rPr>
              <w:t>分数</w:t>
            </w:r>
          </w:p>
        </w:tc>
        <w:tc>
          <w:tcPr>
            <w:tcW w:w="4445" w:type="dxa"/>
            <w:shd w:val="clear" w:color="auto" w:fill="FFFFFF"/>
            <w:tcMar>
              <w:top w:w="0" w:type="dxa"/>
            </w:tcMar>
            <w:vAlign w:val="center"/>
          </w:tcPr>
          <w:p w14:paraId="5E0819DE">
            <w:pPr>
              <w:pStyle w:val="4"/>
              <w:widowControl/>
              <w:spacing w:before="0" w:beforeAutospacing="0" w:after="0" w:afterAutospacing="0" w:line="56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Style w:val="7"/>
                <w:rFonts w:hint="eastAsia" w:ascii="黑体" w:hAnsi="黑体" w:eastAsia="黑体" w:cs="宋体"/>
                <w:bCs/>
                <w:color w:val="333333"/>
                <w:sz w:val="28"/>
                <w:szCs w:val="28"/>
              </w:rPr>
              <w:t>付款比例</w:t>
            </w:r>
          </w:p>
        </w:tc>
      </w:tr>
      <w:tr w14:paraId="3D5337C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23" w:type="dxa"/>
            <w:shd w:val="clear" w:color="auto" w:fill="FFFFFF"/>
            <w:tcMar>
              <w:top w:w="0" w:type="dxa"/>
            </w:tcMar>
            <w:vAlign w:val="center"/>
          </w:tcPr>
          <w:p w14:paraId="2CE412CE">
            <w:pPr>
              <w:pStyle w:val="4"/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8" w:type="dxa"/>
            <w:shd w:val="clear" w:color="auto" w:fill="FFFFFF"/>
            <w:tcMar>
              <w:top w:w="0" w:type="dxa"/>
            </w:tcMar>
            <w:vAlign w:val="center"/>
          </w:tcPr>
          <w:p w14:paraId="4CBA0CCC">
            <w:pPr>
              <w:pStyle w:val="4"/>
              <w:widowControl/>
              <w:spacing w:before="0" w:beforeAutospacing="0" w:after="0" w:afterAutospacing="0" w:line="560" w:lineRule="exact"/>
              <w:jc w:val="center"/>
              <w:rPr>
                <w:rFonts w:ascii="仿宋_GB2312" w:hAnsi="宋体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sz w:val="28"/>
                <w:szCs w:val="28"/>
              </w:rPr>
              <w:t>95（含95）分以上</w:t>
            </w:r>
          </w:p>
        </w:tc>
        <w:tc>
          <w:tcPr>
            <w:tcW w:w="4445" w:type="dxa"/>
            <w:shd w:val="clear" w:color="auto" w:fill="FFFFFF"/>
            <w:tcMar>
              <w:top w:w="0" w:type="dxa"/>
            </w:tcMar>
            <w:vAlign w:val="center"/>
          </w:tcPr>
          <w:p w14:paraId="51BDB59F">
            <w:pPr>
              <w:pStyle w:val="4"/>
              <w:widowControl/>
              <w:spacing w:before="0" w:beforeAutospacing="0" w:after="0" w:afterAutospacing="0" w:line="560" w:lineRule="exact"/>
              <w:jc w:val="center"/>
              <w:rPr>
                <w:rFonts w:ascii="仿宋_GB2312" w:hAnsi="宋体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sz w:val="28"/>
                <w:szCs w:val="28"/>
              </w:rPr>
              <w:t>100%付款</w:t>
            </w:r>
          </w:p>
        </w:tc>
      </w:tr>
      <w:tr w14:paraId="62D6666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tblCellSpacing w:w="0" w:type="dxa"/>
        </w:trPr>
        <w:tc>
          <w:tcPr>
            <w:tcW w:w="1223" w:type="dxa"/>
            <w:shd w:val="clear" w:color="auto" w:fill="FFFFFF"/>
            <w:tcMar>
              <w:top w:w="0" w:type="dxa"/>
            </w:tcMar>
            <w:vAlign w:val="center"/>
          </w:tcPr>
          <w:p w14:paraId="1417E5C5">
            <w:pPr>
              <w:pStyle w:val="4"/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668" w:type="dxa"/>
            <w:shd w:val="clear" w:color="auto" w:fill="FFFFFF"/>
            <w:tcMar>
              <w:top w:w="0" w:type="dxa"/>
            </w:tcMar>
            <w:vAlign w:val="center"/>
          </w:tcPr>
          <w:p w14:paraId="54C19534">
            <w:pPr>
              <w:pStyle w:val="4"/>
              <w:widowControl/>
              <w:spacing w:before="0" w:beforeAutospacing="0" w:after="0" w:afterAutospacing="0" w:line="560" w:lineRule="exact"/>
              <w:jc w:val="center"/>
              <w:rPr>
                <w:rFonts w:ascii="仿宋_GB2312" w:hAnsi="宋体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sz w:val="28"/>
                <w:szCs w:val="28"/>
              </w:rPr>
              <w:t>95-85（含90）分</w:t>
            </w:r>
          </w:p>
        </w:tc>
        <w:tc>
          <w:tcPr>
            <w:tcW w:w="4445" w:type="dxa"/>
            <w:shd w:val="clear" w:color="auto" w:fill="FFFFFF"/>
            <w:tcMar>
              <w:top w:w="0" w:type="dxa"/>
            </w:tcMar>
            <w:vAlign w:val="center"/>
          </w:tcPr>
          <w:p w14:paraId="1631D71D">
            <w:pPr>
              <w:pStyle w:val="4"/>
              <w:widowControl/>
              <w:spacing w:before="0" w:beforeAutospacing="0" w:after="0" w:afterAutospacing="0" w:line="560" w:lineRule="exact"/>
              <w:jc w:val="center"/>
              <w:rPr>
                <w:rFonts w:ascii="仿宋_GB2312" w:hAnsi="宋体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8"/>
                <w:szCs w:val="28"/>
              </w:rPr>
              <w:t>95%付款</w:t>
            </w:r>
          </w:p>
        </w:tc>
      </w:tr>
      <w:tr w14:paraId="086E061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23" w:type="dxa"/>
            <w:shd w:val="clear" w:color="auto" w:fill="FFFFFF"/>
            <w:tcMar>
              <w:top w:w="0" w:type="dxa"/>
            </w:tcMar>
            <w:vAlign w:val="center"/>
          </w:tcPr>
          <w:p w14:paraId="75CBF99D">
            <w:pPr>
              <w:pStyle w:val="4"/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68" w:type="dxa"/>
            <w:shd w:val="clear" w:color="auto" w:fill="FFFFFF"/>
            <w:tcMar>
              <w:top w:w="0" w:type="dxa"/>
            </w:tcMar>
            <w:vAlign w:val="center"/>
          </w:tcPr>
          <w:p w14:paraId="068A2372">
            <w:pPr>
              <w:pStyle w:val="4"/>
              <w:widowControl/>
              <w:spacing w:before="0" w:beforeAutospacing="0" w:after="0" w:afterAutospacing="0" w:line="560" w:lineRule="exact"/>
              <w:jc w:val="center"/>
              <w:rPr>
                <w:rFonts w:ascii="仿宋_GB2312" w:hAnsi="宋体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sz w:val="28"/>
                <w:szCs w:val="28"/>
              </w:rPr>
              <w:t>85-75（含75）分</w:t>
            </w:r>
          </w:p>
        </w:tc>
        <w:tc>
          <w:tcPr>
            <w:tcW w:w="4445" w:type="dxa"/>
            <w:shd w:val="clear" w:color="auto" w:fill="FFFFFF"/>
            <w:tcMar>
              <w:top w:w="0" w:type="dxa"/>
            </w:tcMar>
            <w:vAlign w:val="center"/>
          </w:tcPr>
          <w:p w14:paraId="383787B5">
            <w:pPr>
              <w:pStyle w:val="4"/>
              <w:widowControl/>
              <w:spacing w:before="0" w:beforeAutospacing="0" w:after="0" w:afterAutospacing="0" w:line="560" w:lineRule="exact"/>
              <w:jc w:val="center"/>
              <w:rPr>
                <w:rFonts w:ascii="仿宋_GB2312" w:hAnsi="宋体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sz w:val="28"/>
                <w:szCs w:val="28"/>
              </w:rPr>
              <w:t>90%付款</w:t>
            </w:r>
          </w:p>
        </w:tc>
      </w:tr>
      <w:tr w14:paraId="3E0A287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23" w:type="dxa"/>
            <w:shd w:val="clear" w:color="auto" w:fill="FFFFFF"/>
            <w:tcMar>
              <w:top w:w="0" w:type="dxa"/>
            </w:tcMar>
            <w:vAlign w:val="center"/>
          </w:tcPr>
          <w:p w14:paraId="3C73CA73">
            <w:pPr>
              <w:pStyle w:val="4"/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668" w:type="dxa"/>
            <w:shd w:val="clear" w:color="auto" w:fill="FFFFFF"/>
            <w:tcMar>
              <w:top w:w="0" w:type="dxa"/>
            </w:tcMar>
            <w:vAlign w:val="center"/>
          </w:tcPr>
          <w:p w14:paraId="5B18C79F">
            <w:pPr>
              <w:pStyle w:val="4"/>
              <w:widowControl/>
              <w:spacing w:before="0" w:beforeAutospacing="0" w:after="0" w:afterAutospacing="0" w:line="560" w:lineRule="exact"/>
              <w:jc w:val="center"/>
              <w:rPr>
                <w:rFonts w:ascii="仿宋_GB2312" w:hAnsi="宋体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sz w:val="28"/>
                <w:szCs w:val="28"/>
              </w:rPr>
              <w:t>75分以下</w:t>
            </w:r>
          </w:p>
        </w:tc>
        <w:tc>
          <w:tcPr>
            <w:tcW w:w="4445" w:type="dxa"/>
            <w:shd w:val="clear" w:color="auto" w:fill="FFFFFF"/>
            <w:tcMar>
              <w:top w:w="0" w:type="dxa"/>
            </w:tcMar>
            <w:vAlign w:val="center"/>
          </w:tcPr>
          <w:p w14:paraId="54D73EAA">
            <w:pPr>
              <w:pStyle w:val="4"/>
              <w:widowControl/>
              <w:spacing w:before="0" w:beforeAutospacing="0" w:after="0" w:afterAutospacing="0" w:line="560" w:lineRule="exact"/>
              <w:jc w:val="center"/>
              <w:rPr>
                <w:rFonts w:ascii="仿宋_GB2312" w:hAnsi="宋体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8"/>
                <w:szCs w:val="28"/>
              </w:rPr>
              <w:t>不付款</w:t>
            </w:r>
          </w:p>
        </w:tc>
      </w:tr>
    </w:tbl>
    <w:p w14:paraId="5C166009">
      <w:pPr>
        <w:pStyle w:val="4"/>
        <w:widowControl/>
        <w:shd w:val="clear" w:color="auto" w:fill="FFFFFF"/>
        <w:spacing w:before="0" w:beforeAutospacing="0" w:after="0" w:afterAutospacing="0" w:line="320" w:lineRule="atLeas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p w14:paraId="42A11117"/>
    <w:tbl>
      <w:tblPr>
        <w:tblW w:w="86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6446"/>
        <w:gridCol w:w="1455"/>
      </w:tblGrid>
      <w:tr w14:paraId="24B6B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8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11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服务质量考核表</w:t>
            </w:r>
          </w:p>
        </w:tc>
      </w:tr>
      <w:tr w14:paraId="2D879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9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6B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0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扣分情况</w:t>
            </w:r>
          </w:p>
        </w:tc>
      </w:tr>
      <w:tr w14:paraId="0D703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B0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5B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未经采购方允许，未按要求将幼儿接送至指定接送点，一次扣1分。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3B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F90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2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6C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未经采购方允许擅自修改课程，一次扣1分。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57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361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4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D1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未经采购方允许擅自修改食谱或未按要求对食品留样，一次扣1分。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63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E36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0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4E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出现幼儿园内因供应方保护措施不到位，导致幼儿受伤就医的，一人次扣1分。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7A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B8A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D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总计扣分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A5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484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05C0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0D0F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F584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775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98AA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58EE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值班家长：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1A77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0D6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F0FB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00CE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填表时间：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3C88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819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F30B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63B2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BD39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90A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95C9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F542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D594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BB6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2B80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4373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9B20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A98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D339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71D8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843F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F7F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C38D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6248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5502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822757B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88224">
    <w:pPr>
      <w:pStyle w:val="2"/>
      <w:jc w:val="center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 w:eastAsia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700E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7DC"/>
    <w:rsid w:val="003D214F"/>
    <w:rsid w:val="004B52BE"/>
    <w:rsid w:val="00A307AC"/>
    <w:rsid w:val="00CC07DC"/>
    <w:rsid w:val="00E51831"/>
    <w:rsid w:val="5996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微软雅黑"/>
      <w:kern w:val="0"/>
      <w:sz w:val="32"/>
      <w:szCs w:val="1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rFonts w:cs="Times New Roman"/>
      <w:sz w:val="24"/>
    </w:rPr>
  </w:style>
  <w:style w:type="character" w:styleId="7">
    <w:name w:val="Strong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362</Words>
  <Characters>411</Characters>
  <Lines>3</Lines>
  <Paragraphs>1</Paragraphs>
  <TotalTime>1</TotalTime>
  <ScaleCrop>false</ScaleCrop>
  <LinksUpToDate>false</LinksUpToDate>
  <CharactersWithSpaces>411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2026-06-16T09:11:00Z</dcterms:created>
  <dc:creator>Administrator</dc:creator>
  <cp:lastModifiedBy>微信用户</cp:lastModifiedBy>
  <dcterms:modified xsi:type="dcterms:W3CDTF">2026-06-16T09:34:04Z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eyJoZGlkIjoiZjRmMjhmMDkzODJiYWE1ZTJjYWE1N2Q3NWMzNmJiOWUiLCJ1c2VySWQiOiIxMjY5MDUzNzkxIn0=</vt:lpwstr>
  </property>
  <property fmtid="{D5CDD505-2E9C-101B-9397-08002B2CF9AE}" pid="3" name="KSOProductBuildVer">
    <vt:lpwstr>2052-12.1.0.26895</vt:lpwstr>
  </property>
  <property fmtid="{D5CDD505-2E9C-101B-9397-08002B2CF9AE}" pid="4" name="ICV">
    <vt:lpwstr>895436B13F634304ACC89DFF4A623F6B_12</vt:lpwstr>
  </property>
</Properties>
</file>