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E" w:rsidRDefault="0060533D">
      <w:pPr>
        <w:rPr>
          <w:rFonts w:hint="eastAsia"/>
        </w:rPr>
      </w:pPr>
      <w:r>
        <w:rPr>
          <w:rFonts w:hint="eastAsia"/>
        </w:rPr>
        <w:t>附件</w:t>
      </w:r>
    </w:p>
    <w:p w:rsidR="0060533D" w:rsidRPr="0060533D" w:rsidRDefault="0060533D" w:rsidP="0060533D">
      <w:pPr>
        <w:jc w:val="center"/>
        <w:rPr>
          <w:rFonts w:ascii="方正小标宋简体" w:eastAsia="方正小标宋简体" w:hint="eastAsia"/>
        </w:rPr>
      </w:pPr>
      <w:r w:rsidRPr="0060533D">
        <w:rPr>
          <w:rFonts w:ascii="方正小标宋简体" w:eastAsia="方正小标宋简体" w:hint="eastAsia"/>
        </w:rPr>
        <w:t>改造清单</w:t>
      </w:r>
    </w:p>
    <w:tbl>
      <w:tblPr>
        <w:tblW w:w="728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174"/>
        <w:gridCol w:w="2042"/>
        <w:gridCol w:w="1169"/>
        <w:gridCol w:w="1230"/>
      </w:tblGrid>
      <w:tr w:rsidR="0060533D" w:rsidTr="00E36375">
        <w:trPr>
          <w:trHeight w:val="341"/>
        </w:trPr>
        <w:tc>
          <w:tcPr>
            <w:tcW w:w="666" w:type="dxa"/>
            <w:vMerge w:val="restart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74" w:type="dxa"/>
            <w:vMerge w:val="restart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042" w:type="dxa"/>
            <w:vMerge w:val="restart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  <w:lang w:bidi="ar"/>
              </w:rPr>
              <w:t>项目特征描述</w:t>
            </w:r>
          </w:p>
        </w:tc>
        <w:tc>
          <w:tcPr>
            <w:tcW w:w="1169" w:type="dxa"/>
            <w:vMerge w:val="restart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FF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FF"/>
                <w:sz w:val="20"/>
                <w:szCs w:val="20"/>
                <w:lang w:bidi="ar"/>
              </w:rPr>
              <w:t>工程量</w:t>
            </w:r>
          </w:p>
        </w:tc>
      </w:tr>
      <w:tr w:rsidR="0060533D" w:rsidTr="00E36375">
        <w:trPr>
          <w:trHeight w:val="341"/>
        </w:trPr>
        <w:tc>
          <w:tcPr>
            <w:tcW w:w="666" w:type="dxa"/>
            <w:vMerge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砖（石）砌体拆除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1.200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拆除砖（石）砌体(拆除砌体 标准砖)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1.200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平面块料拆除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(1)饰面材料种类:卫生间地面瓷砖及厚50㎜水泥砂浆结合层拆除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349.470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拆除地面装饰层(拆除块料面层 含结合层)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349.470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混凝土构件拆除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(1)构件名称:楼板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2.160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拆除混凝土结构构件(拆除现浇钢筋混凝土 楼板)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2.160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门窗拆除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拆除门窗(拆除整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门窗)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踢脚线拆除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16.860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拆除其他构件(拆除整体材料踢脚线)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16.860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(1)废弃料品种:拆除垃圾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(2)运距:10km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22.201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自卸汽车运土(载重10t以外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22.201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机械装土方(挖掘机装土方)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22.201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墙面修复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台班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墙面修复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台班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5.000</w:t>
            </w:r>
          </w:p>
        </w:tc>
      </w:tr>
      <w:tr w:rsidR="0060533D" w:rsidTr="00E36375">
        <w:trPr>
          <w:trHeight w:val="195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零星项目</w:t>
            </w:r>
            <w:proofErr w:type="gramEnd"/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(1)工程部位:窗台板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(2)结合层厚度、材料种类:1:2现拌抹灰砂浆30mm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(3)面层材料品种、规格、颜色:黑金沙大理石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(4)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闽丰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窗台板(石板材面层)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6.000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石材楼地面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(1)结合层厚度、砂浆配合比:1:3干硬性水泥砂浆30mm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(2)面层材料品种、规格、颜色:600*600安溪红大理石30mm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闽丰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石板材楼地面 水泥砂浆结合层 单色 周长3200mm以内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371.000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石材楼地面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(1)结合层厚度、砂浆配合比:1:3干硬性水泥砂浆30mm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(2)面层材料品种、规格、颜色:卫生间20mm花岗岩大理石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闽丰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23.810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石板材楼地面 水泥砂浆结合层 单色 周长3200mm以内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23.810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玻璃隔断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(1)边框材料种类、规格:304不锈钢框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(2)玻璃品种、规格、颜色:δ12磨砂玻璃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(3)嵌缝、塞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口材料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品种:玻璃胶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隆旺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全玻璃隔断(钢化玻璃)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righ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成品隔断(浴厕隔断 不锈钢钢化玻璃)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钢化玻璃贴磨砂纸</w:t>
            </w:r>
            <w:proofErr w:type="gramEnd"/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金属装饰线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(1)线条材料品种、规格、颜色:直径40㎜半圆304不锈钢线条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82.300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金属装饰线(不锈钢装饰线 宽度 ≤50mm)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82.300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玻璃雨篷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(1)龙骨材料种类、规格、中距:304不锈钢框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(2)玻璃材料品种、规格:6+0.76+6夹胶钢化玻璃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隆旺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雨篷(夹胶玻璃)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阳光板屋面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(1)阳光板品种、规格:耐力板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(2)骨架材料品种、规格:钢龙骨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81.730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阳光板、玻璃采光顶屋面(阳光板屋面 钢龙骨上安装)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81.730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玻璃雨篷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(1)龙骨材料种类、规格、中距:304不锈钢框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(2)玻璃材料品种、规格:6+0.76+6夹胶钢化玻璃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隆旺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1.500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雨篷(夹胶玻璃)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1.500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金属纱窗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(1)窗纱材料品种、规格:铝合金平开纱窗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16.688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金属纱窗(金属平开纱窗 铝合金材质)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16.688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防盗门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(1)门框、扇材质:看守所监区多点式平开门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创展致远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看守所监区多点式平开门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防盗门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(1)门框、扇材质:看守所监区放风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场长轴门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创展致远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看守所监区放风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场长轴门</w:t>
            </w:r>
            <w:proofErr w:type="gramEnd"/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19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金属装饰线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(1)线条材料品种、规格、颜色:电视机304不锈钢边框（200㎜*80㎜）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金属装饰线(不锈钢装饰线 角线 宽度 ≤75mm)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大理石储物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柜改造</w:t>
            </w:r>
            <w:proofErr w:type="gramEnd"/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台班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大理石储物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柜改造</w:t>
            </w:r>
            <w:proofErr w:type="gramEnd"/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台班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5.000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成品栅栏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(1)材料品种、规格:镀锌方管框（30㎜*25㎜）、镀锌钢筋（直径12㎜）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(2)防盗网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85.800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其他(阳台防盗铁栅制作、安装（拼装）镀锌方管)7区油漆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85.800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铲除油漆涂料面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(1)铲除部位名称:墙面油漆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3773.000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铲除油漆涂料裱糊面(清除抹灰面油漆涂料)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3773.000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抹灰面油漆涂料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(1)部位:墙面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(2)腻子种类、遍数:腻子粉，二遍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(3)油漆涂料品种、遍数（或厚度）:乳胶漆，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二底二面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3773.000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乳胶漆(室内 墙面 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3773.000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23.2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乳胶漆(每增一遍)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3773.000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(1)废弃料品种:拆除垃圾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(2)运距:7km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7.546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自卸汽车运土(载重10t以外 运距7km以内)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7.546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24.2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人工装车(土方)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7.546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平面、箱式招牌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(1)面层材料种类:KT板广告牌1.2m*1.8m，3块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6.480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灯箱、广告牌面层(KT板广告牌)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6.480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26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平面块料拆除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(1)饰面材料种类:卫生间地面瓷砖及厚50㎜水泥砂浆结合层拆除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拆除地面装饰层(拆除块料面层 含结合层)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隔断隔墙拆除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(1)拆除隔墙的饰面种类:卫生间隔断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拆除栏杆栏板、轻质隔断隔墙(拆除玻璃隔断 保护性拆除)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立面块料拆除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(1)拆除的基层类型:卫生间墙面面瓷砖及厚30㎜水泥砂浆结合层拆除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26.156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拆除墙面装饰层(拆除墙面块料层 含结合层)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26.156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天棚面龙骨及饰面拆除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(1)拆除的基层类型:卫生间铝扣板吊顶拆除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拆除天棚装饰层(拆除天棚 金属龙骨 金属面)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门窗拆除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拆除门窗(拆除整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门窗)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(1)废弃料品种:拆除垃圾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(2)运距:10km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自卸汽车运土(载重10t以外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31.2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机械装土方(挖掘机装土方)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平面砂浆找平层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(1)找平层厚度、砂浆配合比:40厚、1:3水泥砂浆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(2)卫生间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水泥砂浆找平层(在混凝土 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硬基层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面上 40mm厚)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33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块料楼地面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(1)结合层厚度、砂浆配合比:25厚、1：3干硬性水泥砂浆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(2)面层材料品种、规格、颜色:防滑砖、400*400，大将军牌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(地砖楼地面 水泥砂浆结合层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勾缝 周长1600mm以内)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石材楼地面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(1)面层材料品种、规格、颜色:磨光大理石板，大将军牌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0.480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石板材 门坎石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0.480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楼（地）面涂膜防水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(1)防水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膜品种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:K11防水层，雨虹牌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(2)涂膜厚度、遍数: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底二面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涂料防水(防水涂膜2mm厚 平面)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立面砂浆找平层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(1)找平层砂浆厚度、配合比:9mm1:3水泥砂浆+5mm1:2.5水泥砂浆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26.156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内墙面水泥砂浆找平抹灰(砖墙、混凝土墙 9+5mm厚)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26.156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墙面涂膜防水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(1)防水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膜品种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:K11防水层，雨虹牌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(2)涂膜厚度、遍数: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底二面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5.030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涂料防水(防水涂膜2mm厚 立面)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5.030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块料墙面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(1)墙体类型:内墙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(2)安装方式:25厚、1：3干硬性水泥砂浆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(3)面层材料品种、规格、颜色:墙面砖、800*400，大将军牌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26.156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内墙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面砖(每块面积≤0.64m2 水泥砂浆粘贴)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26.156</w:t>
            </w:r>
          </w:p>
        </w:tc>
      </w:tr>
      <w:tr w:rsidR="0060533D" w:rsidTr="00E36375">
        <w:trPr>
          <w:trHeight w:val="265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39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天棚吊顶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(1)龙骨材料种类、规格、中距:天棚龙骨(装配式U型轻钢(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上人型) 面层规格 300mm×300mm 平面)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(2)面层材料品种、规格:方形铝扣板300mm×300mm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(3)压条材料种类、规格:铝扣板收边线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(4)亦万家牌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天棚龙骨(装配式U型轻钢(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上人型) 面层规格 300mm×300mm 平面)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39.2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天棚面层(方形铝扣板300mm×300mm)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6.279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39.3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天棚面层(铝扣板收边线)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10.060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浴室柜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(1)欧派成品定制浴室柜 宽1m、高1.6m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成品定制浴室柜 宽1m、高1.6m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金属（塑钢）门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(1)门框、扇材质:铝合金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(2)玻璃品种、厚度:δ12钢化玻璃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欧派牌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1.680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铝合金门(铝合金平开门制作)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1.680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41.2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铝合金门(铝合金平开门安装)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1.680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玻璃隔断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(1)边框材料种类、规格:不锈钢框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(2)玻璃品种、规格、颜色:钢化玻璃δ8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(3)橡胶密封条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欧派牌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4.800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全玻璃隔断(钢化玻璃)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4.800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43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实心砖墙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(1)砖品种、规格、强度等级:烧结煤矸石普通砖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(2)墙体类型、砌筑高度:2.8m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(3)砂浆强度等级、配合比:M5(42.5)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3.024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实心砖墙(实心标准砖墙)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3.024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立面砂浆找平层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(1)找平层砂浆厚度、配合比:9mm1:3+5mm1:2.5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50.400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内墙面水泥砂浆找平抹灰(砖墙、混凝土墙 9+5mm厚)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50.400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抹灰面油漆涂料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部位:内墙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(2)基层类型:砖墙</w:t>
            </w:r>
          </w:p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(3)腻子种类、遍数:腻子粉，二遍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(4)油漆涂料品种、遍数（或厚度）:乳胶漆，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二底二面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50.400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乳胶漆(室内 墙面 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50.400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45.2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乳胶漆(每增一遍)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50.400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木质门带套</w:t>
            </w:r>
            <w:proofErr w:type="gramEnd"/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(1)门代号及洞口尺寸:0.9m*2.1m,欧派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成品木门安装(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带门套成品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装饰平开复合木门 单开)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平面块料拆除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(1)饰面材料种类:卫生间地面瓷砖及厚50㎜水泥砂浆结合层拆除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12.166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拆除地面装饰层(拆除块料面层 含结合层)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12.166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隔断隔墙拆除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(1)拆除隔墙的饰面种类:卫生间隔断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拆除栏杆栏板、轻质隔断隔墙(拆除玻璃隔断 保护性拆除)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49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塑料管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(1)给排水管拆除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38.000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室内塑料给水管(热熔连接) 外径25mm以内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38.000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门窗拆除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拆除门窗(拆除整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门窗)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樘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(1)废弃料品种:拆除垃圾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(2)运距:10km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1.725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自卸汽车运土(载重10t以外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1.725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51.2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机械装土方(挖掘机装土方)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1.725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拆除路面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(1)材质:混凝土路面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(2)厚度:15cm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液压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破碎混凝土及钢筋混凝土(液压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破碎混凝土构筑物) 破碎道路混凝土及钢筋混凝土路面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0.300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拆除基层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(1)厚度:15cm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(2)部位:碎石垫层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挖掘机挖石碴(装车) 机械拆除道路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0.300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挖沟槽土方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(1)土壤类别:三类土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(2)挖土深度:1.5m以内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人工挖沟槽土方(三类土 槽深2m以内) 人工辅助机械开挖不超过总挖方量5%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0.050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54.2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挖掘机挖槽坑土方(不装车 三类土)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0.950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填方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(1)填方粒径要求:原土回填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槽、坑回填土(人机配合回填碾压)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(1)废弃料品种:旧路材料(道碴)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(2)运距:10km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0.600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56.1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自卸汽车运土(载重10t以外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0.600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56.2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机械装土方(挖掘机装土方)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0.600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碎石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(1)厚度:15cm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(2)石料规格:级配碎石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级配碎石底层(厚度15cm)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水泥混凝土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(1)厚度:15Cm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(2)混凝土强度等级:C30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C30水泥预拌非泵送普通混凝土路面(厚度15cm)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挖基坑土方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(1)土壤类别:三类土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(2)挖土深度:2m以内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人工挖基坑土方(三类土 坑深2m以内) 人工辅助机械开挖不超过总挖方量5%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0.500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59.2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挖掘机挖槽坑土方(不装车 三类土)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9.500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回填方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(1)密实度要求:原土回填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回填工程(填土机械夯实 槽坑)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铺种草皮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(1)养护期:成活养护期半年日常养护期半年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(2)铺种方式:满铺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草皮类(铺植草皮 满铺)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61.2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草坪类(草坪 满铺) 假植苗（含容器苗、袋装苗）成活养护期半年日常养护期半年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(1)废弃料品种:三类土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(2)运距:10km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自卸汽车运土(载重10t以外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62.2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机械装土方(挖掘机装土方)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12.000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63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零星砌砖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(1)零星砌砖名称、部位:化粪池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(2)砖品种、规格、强度等级:烧结煤矸石普通砖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(3)砂浆强度等级、配合比:M5(42.5)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1.680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零星砌砖(零星砖砌体)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1.680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墙面一般抹灰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(1)底层厚度、砂浆配合比:9mm1:3水泥砂浆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(2)面层厚度、砂浆配合比:5mm1:2.5水泥砂浆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14.000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外墙面水泥砂浆一般抹灰(9+5mm厚 砖墙、混凝土墙)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14.000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垫层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(1)混凝土种类（商品混凝土、现场拌制，泵送、非泵送）:现场拌制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(2)混凝土强度等级:C25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(3)化粪池底板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1.500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基础(C25现拌普通混凝土 垫层)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1.500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65.2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搅拌机拌制混凝土调整费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1.515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整体化粪池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(1)成品玻璃钢化粪池（6立方）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座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整体井池安装(玻璃钢化粪池)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平面砂浆找平层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(1)找平层厚度、砂浆配合比:40厚、1:3水泥砂浆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(2)卫生间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12.166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水泥砂浆找平层(在混凝土 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硬基层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面上 40mm厚)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12.166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楼（地）面涂膜防水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(1)防水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膜品种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:K11防水层，雨虹牌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(2)涂膜厚度、遍数: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底二面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12.166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68.1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涂料防水(防水涂膜2mm厚 平面)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12.166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块料楼地面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(1)结合层厚度、砂浆配合比:25厚、1：3干硬性水泥砂浆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(2)面层材料品种、规格、颜色:防滑砖、400*400，大将军牌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12.166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(地砖楼地面 水泥砂浆结合层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勾缝 周长1600mm以内)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12.166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垫层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(1)混凝土种类（商品混凝土、现场拌制，泵送、非泵送）:现场拌制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(2)混凝土强度等级:C25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(3)卫生间蹲坑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1.059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基础(C25现拌普通混凝土 垫层)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1.059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70.2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搅拌机拌制混凝土调整费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1.070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成品隔断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(1)隔断材料品种、规格、颜色:18mm防潮板，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卡斯牌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7.700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成品隔断(防潮板隔断 卫生间)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7.700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金属（塑钢）门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门框、扇材质:铝合金</w:t>
            </w:r>
          </w:p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(2)玻璃品种、厚度:δ12钢化玻璃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3.360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铝合金门(铝合金平开门制作)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3.360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72.2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铝合金门(铝合金平开门安装)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3.360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石材楼地面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(1)面层材料品种、规格、颜色:磨光大理石板，大将军牌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0.480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石板材 门坎石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0.480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墙面瓷砖破损修复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台班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墙面瓷砖破损修复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台班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综合楼屋顶耐力板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righ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阳光板屋面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(1)阳光板品种、规格:耐力板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(2)骨架材料品种、规格:镀锌钢龙骨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阳光板、玻璃采光顶屋面(阳光板屋面 钢龙骨上安装)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225.000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(1)环氧富锌底涂料2道;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中间涂料1道,3道丙烯酸聚氨酯面涂料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(2)钢结构防火涂料 薄型 耐火极限1小时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64.440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第1遍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64.440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76.2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每增加1遍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64.440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76.3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面环氧云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铁中间漆二遍)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64.440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76.4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油漆(金属面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中间漆每增一遍)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-64.440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76.5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丙烯酸聚氨酯面漆三遍)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64.440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76.6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金属面防火涂料(钢结构防火涂料 薄型 耐火极限1小时)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64.440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钢板天沟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(1)1.2mm不锈钢水槽250*150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屋面天沟、檐沟(不锈钢水槽)综合楼屋顶彩钢板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空腹钢柱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(1)钢柱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(2)φ120*5镀锌圆管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(3)含耐力板屋面及夹芯板屋面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3.947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钢柱制作(钢板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柱制作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 圆形 最大钢板厚20mm以内)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3.947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78.2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钢柱安装(钢柱拼装)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3.947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78.3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金属构件运输(一类金属构件运距10km以内)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3.947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(1)钢柱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(2)环氧富锌底涂料2道;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中间涂料1道,3道丙烯酸聚氨酯面涂料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(3)钢结构防火涂料 薄型 耐火极限2.5小时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92.424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第1遍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92.424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79.2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每增加1遍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92.424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79.3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面环氧云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铁中间漆二遍)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92.424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79.4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油漆(金属面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中间漆每增一遍)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-92.424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79.5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丙烯酸聚氨酯面漆三遍)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92.424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79.6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金属面防火涂料(钢结构防火涂料 薄型 耐火极限2.5小时)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92.424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钢梁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梁类型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:钢梁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(2)钢材品种、规格:60*120*5、30*60*2镀锌方管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(3)仅夹芯板屋面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5.754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钢梁、钢吊车梁、钢制动梁制作、钢屋架制作(焊接箱型钢梁制作 最大钢板厚20mm以内)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5.754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80.2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钢梁、吊车梁(钢梁安装1.5t以内)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5.754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80.3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金属构件运输(一类金属构件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5.754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81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(1)钢梁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(2)环氧富锌底涂料2道;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中间涂料1道,3道丙烯酸聚氨酯面涂料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(3)钢结构防火涂料 薄型 耐火极限1小时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253.506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第1遍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253.506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每增加1遍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253.506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面环氧云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铁中间漆二遍)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253.506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油漆(金属面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中间漆每增一遍)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-253.506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丙烯酸聚氨酯面漆三遍)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253.506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金属面防火涂料(钢结构防火涂料 薄型 耐火极限2小时)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253.506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型材屋面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(1)型材品种、规格:彩钢夹芯板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(2)镀锌铁皮天沟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841.210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型材屋面(彩钢夹芯板 檩条或混凝土面上)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841.209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82.2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屋面天沟、檐沟(镀锌铁皮天沟)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righ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钢板天沟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(1)1.2mm不锈钢水槽250*150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屋面天沟、檐沟(不锈钢水槽)食堂附属楼屋面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122.000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空腹钢柱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(1)钢柱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(2)φ120*5镀锌圆管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(3)含耐力板屋面及夹芯板屋面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0.096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钢柱制作(钢板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柱制作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 圆形 最大钢板厚20mm以内)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0.096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84.2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钢柱安装(钢柱拼装)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0.096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84.3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金属构件运输(一类金属构件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0.096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(1)钢柱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(2)环氧富锌底涂料2道;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中间涂料1道,3道丙烯酸聚氨酯面涂料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(3)钢结构防火涂料 薄型 耐火极限2.5小时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1.375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第1遍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1.375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85.2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每增加1遍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1.375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85.3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面环氧云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铁中间漆二遍)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1.375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85.4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油漆(金属面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中间漆每增一遍)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-1.375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85.5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丙烯酸聚氨酯面漆三遍)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1.375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85.6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金属面防火涂料(钢结构防火涂料 薄型 耐火极限2.5小时)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1.375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阳光板屋面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(1)阳光板品种、规格:耐力板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(2)骨架材料品种、规格:钢龙骨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81.752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阳光板、玻璃采光顶屋面(阳光板屋面 钢龙骨上安装)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81.752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(1)环氧富锌底涂料2道;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中间涂料1道,3道丙烯酸聚氨酯面涂料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(2)钢结构防火涂料 薄型 耐火极限1小时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25.847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第1遍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25.847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每增加1遍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25.847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87.3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面环氧云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铁中间漆二遍)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25.847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油漆(金属面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中间漆每增一遍)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-25.847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丙烯酸聚氨酯面漆三遍)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25.847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金属面防火涂料(钢结构防火涂料 薄型 耐火极限1小时)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25.847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钢板天沟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(1)1.2mm不锈钢水槽250*150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屋面天沟、檐沟(不锈钢水槽)5区至8区巡视通道耐力板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22.000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空腹钢柱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(1)钢柱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(2)φ32*1.5不锈钢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(3)含耐力板屋面及夹芯板屋面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0.038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钢柱制作(钢板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柱制作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 圆形 最大钢板厚20mm以内)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0.038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89.2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钢柱安装(钢柱拼装)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0.038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89.3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金属构件运输(一类金属构件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0.038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(1)钢柱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(2)环氧富锌底涂料2道;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中间涂料1道,3道丙烯酸聚氨酯面涂料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(3)钢结构防火涂料 薄型 耐火极限2.5小时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12.648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第1遍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12.648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90.2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每增加1遍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12.648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90.3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面环氧云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铁中间漆二遍)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12.648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90.4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油漆(金属面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中间漆每增一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-12.648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90.5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丙烯酸聚氨酯面漆三遍)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12.648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90.6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金属面防火涂料(钢结构防火涂料 薄型 耐火极限2.5小时)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12.648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阳光板屋面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(1)阳光板品种、规格:耐力板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(2)骨架材料品种、规格:不锈钢龙骨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43.340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阳光板、玻璃采光顶屋面(阳光板屋面 钢龙骨上安装)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43.340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(1)环氧富锌底涂料2道;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中间涂料1道,3道丙烯酸聚氨酯面涂料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(2)钢结构防火涂料 薄型 耐火极限1小时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13.714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第1遍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13.714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每增加1遍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13.714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面环氧云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铁中间漆二遍)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13.714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油漆(金属面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中间漆每增一遍)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-13.714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丙烯酸聚氨酯面漆三遍)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13.714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92.6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金属面防火涂料(钢结构防火涂料 薄型 耐火极限1小时)食堂屋顶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13.714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空腹钢柱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(1)钢柱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(2)φ120*5镀锌圆管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(3)含耐力板屋面及夹芯板屋面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1.115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钢柱制作(钢板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柱制作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 圆形 最大钢板厚20mm以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1.115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93.2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钢柱安装(钢柱拼装)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1.115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93.3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金属构件运输(一类金属构件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1.115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(1)钢柱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(2)环氧富锌底涂料2道;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中间涂料1道,3道丙烯酸聚氨酯面涂料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(3)钢结构防火涂料 薄型 耐火极限2.5小时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26.909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第1遍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26.909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94.2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每增加1遍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26.909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94.3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面环氧云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铁中间漆二遍)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26.909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94.4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油漆(金属面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中间漆每增一遍)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-26.909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94.5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丙烯酸聚氨酯面漆三遍)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26.909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94.6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金属面防火涂料(钢结构防火涂料 薄型 耐火极限2.5小时)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26.909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钢梁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梁类型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:钢梁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(2)钢材品种、规格:60*120*5、30*60*2镀锌方管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1.967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钢梁、钢吊车梁、钢制动梁制作、钢屋架制作(焊接箱型钢梁制作 最大钢板厚20mm以内)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1.967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95.2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钢梁、吊车梁(钢梁安装1.5t以内)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1.967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95.3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金属构件运输(一类金属构件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t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1.967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(1)油漆品种、遍数:手工除锈，红丹防锈漆一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遍，调和漆二遍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87.458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96.1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金属构件制作(金属面除锈 手工除锈)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87.458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96.2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红丹防锈漆一遍)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87.458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96.3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调和漆二遍)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87.458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型材屋面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(1)型材品种、规格:彩钢夹芯板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(2)镀锌铁皮天沟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335.244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型材屋面(彩钢夹芯板 檩条或混凝土面上)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335.244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97.2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屋面天沟、檐沟(镀锌铁皮天沟)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righ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钢板天沟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(1)1.2mm不锈钢水槽250*150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屋面天沟、檐沟(不锈钢水槽)综合楼及监区通道耐力板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45.000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阳光板屋面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(1)阳光板品种、规格:耐力板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(2)骨架材料品种、规格:镀锌钢龙骨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425.356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阳光板、玻璃采光顶屋面(阳光板屋面 钢龙骨上安装)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426.401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金属面油漆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(1)环氧富锌底涂料2道;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中间涂料1道,3道丙烯酸聚氨酯面涂料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(2)钢结构防火涂料 薄型 耐火极限1小时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107.135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第1遍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107.135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100.2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 环氧富锌防锈漆 每增加1遍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107.135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100.3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面环氧云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铁中间漆二遍)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107.135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100.4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油漆(金属面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环氧云铁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中间漆每增一遍)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-107.135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100.5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面其他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油漆(金属面 丙烯酸聚氨酯面漆三遍)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107.135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100.6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金属面防火涂料(钢结构防火涂料 薄型 耐火极限1小时)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107.135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钢板天沟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(1)1.2mm不锈钢水槽250*150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86.000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屋面天沟、檐沟(不锈钢水槽)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86.000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混凝土构件拆除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(1)构件名称:墙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3.485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拆除混凝土结构构件(拆除现浇钢筋混凝土 墙)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3.485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混凝土构件拆除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(1)构件名称:混凝土床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80.258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拆除混凝土结构构件(拆除现浇钢筋混凝土 基础)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80.258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(1)废弃料品种:拆除垃圾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(2)运距:10km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125.618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自卸汽车运土(载重10t以外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125.618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104.2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人工装车(土方)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125.618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平面砂浆找平层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(1)80mm1:3水泥砂浆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178.350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水泥砂浆找平层(在混凝土 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硬基层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面上 80mm厚)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178.350</w:t>
            </w:r>
          </w:p>
        </w:tc>
      </w:tr>
      <w:tr w:rsidR="0060533D" w:rsidTr="00E36375">
        <w:trPr>
          <w:trHeight w:val="172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石材楼地面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(1)结合层厚度、砂浆配合比:1:3干硬性水泥砂浆30mm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(2)面层材料品种、规格、颜色:600*600安溪红大理石30mm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闽丰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178.350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石板材楼地面 水泥砂浆结合层 单色 周长3200mm以内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178.350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混凝土构件拆除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(1)构件名称:墙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2.440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107.1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拆除混凝土结构构件(拆除现浇钢筋混凝土 墙)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2.440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混凝土构件拆除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(1)构件名称:混凝土床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56.180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拆除混凝土结构构件(拆除现浇钢筋混凝土 基础)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56.180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余方弃置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(1)废弃料品种:拆除垃圾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(2)运距:10km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87.930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自卸汽车运土(载重10t以外 运距10km以内)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87.930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109.2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人工装车(土方)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87.930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平面砂浆找平层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(1)80mm1:3水泥砂浆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124.845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水泥砂浆找平层(在混凝土 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硬基层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面上 80mm厚)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124.845</w:t>
            </w:r>
          </w:p>
        </w:tc>
      </w:tr>
      <w:tr w:rsidR="0060533D" w:rsidTr="00E36375">
        <w:trPr>
          <w:trHeight w:val="148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石材楼地面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结合层厚度、砂浆配合比:1:3干硬性水泥砂浆30mm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(2)面层材料品种、规格、颜色:600*600安溪红大理石30mm</w:t>
            </w:r>
          </w:p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(3)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闽丰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124.845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石板材楼地面 水泥砂浆结合层 单色 周长3200mm以内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124.845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卫生洁具拆除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(1)卫生洁具种类:大理石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洗漱台拆除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大理石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洗漱台拆除</w:t>
            </w:r>
            <w:proofErr w:type="gramEnd"/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0.750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塑料管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(1)给排水管拆除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室内塑料给水管(热熔连接) 外径25mm以内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塑料管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(1)粘接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(2)雨水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(3)PVC管De75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165.285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室内塑料雨水管(粘接) 外径110mm以内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165.285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115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塑料管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(1)连接形式:热熔连接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(2)介质:给水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(3)材质、规格:PPR管DN25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室内塑料给水管(热熔连接) 外径25mm以内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115.2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管道消毒、冲洗(公称直径20mm以内)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25.000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螺纹阀门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(1)连接形式:螺纹连接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(2)材质:不锈钢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(3)规格、压力等级:DN25截止阀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螺纹阀门安装(公称直径25mm以内)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给、排水附(配)件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(1)材质:不锈钢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(2)型号、规格:DN50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/组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地漏安装(公称直径50mm以内 不带存水弯)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塑料管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(1)连接形式:粘接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(2)介质:排水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(3)材质、规格:PVC管De50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室内塑料排水管(粘接) 外径50mm以内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6.000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塑料管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(1)连接形式:粘接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(2)介质:排水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(3)材质、规格:PVC管De10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119.1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室内塑料排水管(粘接) 外径110mm以内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4.000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大便器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(1)组装形式:脚踏开关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九牧牌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蹲式大便器安装(脚踏开关)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121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淋浴器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(1)材质、规格:成套淋浴器(手动开关 冷热水)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九牧牌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成套淋浴器(手动开关 冷热水)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给、排水附(配)件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(1)材质:浴室柜冷热混合水龙头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(2)型号、规格:DN25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(3)安装方式:螺纹连接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九牧牌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/组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水龙头安装(公称直径25mm)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给、排水附(配)件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(1)材质:浴室柜不锈钢排水口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(2)型号、规格:DN50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/组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地漏安装(公称直径50mm以内 不带存水弯)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螺纹阀门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(1)连接形式:螺纹连接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(2)材质:不锈钢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(3)规格、压力等级:不锈钢三角阀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螺纹阀门安装(公称直径50mm以内)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给、排水附(配)件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(1)材质:不锈钢软管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(2)型号、规格:600mm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/组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金属软管敷设(内径≤20mm 每根长≤1m)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配管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(1)材质:砖、混凝土结构暗配(外径≤20mm)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砖、混凝土结构暗配(外径≤20mm)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26.000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配线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(1)材质:铜芯聚氯乙烯绝缘电线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(2)规格:BV-2.5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(3)太阳牌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127.1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穿动力线(铜芯 导线截面≤2.5mm2)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单线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95.000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照明开关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(1)材质:普通开关、按钮安装(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跷板暗开关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 双控双联以下)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(2)公牛牌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普通开关、按钮安装(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跷板暗开关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 xml:space="preserve"> 双控三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联以下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插座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(1)公牛牌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普通插座安装(三相带接地 明插座电流≤15A)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接线盒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numPr>
                <w:ilvl w:val="0"/>
                <w:numId w:val="4"/>
              </w:numPr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材质:暗装接线盒</w:t>
            </w:r>
          </w:p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(2)公牛牌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接线盒安装(暗装接线盒)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5.000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普通灯具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(1)名称:卫生间300×300照明灯，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星致牌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131.1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吸顶灯具安装(灯罩周长＞1100mm)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小电器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(1)规格:300*300排气扇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顶硕牌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/套/台/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132.1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民用电器安装(风扇安装 排气扇)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133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小电器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(1)规格:300*300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浴霸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顶硕牌</w:t>
            </w:r>
            <w:proofErr w:type="gramEnd"/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/套/台/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133.1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民用电器安装(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红外线浴霸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3灯及以下安装)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1023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134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塑料管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(1)连接形式:热熔连接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(2)介质:给水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(3)材质、规格:PPR管DN25，伟星牌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134.1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室内塑料给水管(热熔连接) 外径25mm以内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134.2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管道消毒、冲洗(公称直径20mm以内)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32.000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135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螺纹阀门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(1)连接形式:螺纹连接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(2)材质:不锈钢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(3)规格、压力等级:DN25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135.1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螺纹阀门安装(公称直径25mm以内)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791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136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给、排水附(配)件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(1)材质:不锈钢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(2)型号、规格:DN50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/组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136.1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地漏安装(公称直径50mm以内 不带存水弯)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137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塑料管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(1)连接形式:粘接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(2)介质:排水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(3)材质、规格:PVC管De50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12.740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137.1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室内塑料排水管(粘接) 外径50mm以内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12.740</w:t>
            </w:r>
          </w:p>
        </w:tc>
      </w:tr>
      <w:tr w:rsidR="0060533D" w:rsidTr="00E36375">
        <w:trPr>
          <w:trHeight w:val="125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138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塑料管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(1)连接形式:粘接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(2)介质:排水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(3)材质、规格:PVC管De10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br/>
              <w:t>(4)伟星牌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12.740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138.1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室内塑料排水管(粘接) 外径110mm以内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12.740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139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大便器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(1)组装形式:脚踏开关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139.1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蹲式大便器安装(脚踏开关)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2.000</w:t>
            </w:r>
          </w:p>
        </w:tc>
      </w:tr>
      <w:tr w:rsidR="0060533D" w:rsidTr="00E36375">
        <w:trPr>
          <w:trHeight w:val="326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140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小便器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(1)感应开关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  <w:tr w:rsidR="0060533D" w:rsidTr="00E36375">
        <w:trPr>
          <w:trHeight w:val="558"/>
        </w:trPr>
        <w:tc>
          <w:tcPr>
            <w:tcW w:w="666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140.1</w:t>
            </w:r>
          </w:p>
        </w:tc>
        <w:tc>
          <w:tcPr>
            <w:tcW w:w="2174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壁挂式小便器安装(感应开关 埋入式)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jc w:val="lef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套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60533D" w:rsidRDefault="0060533D" w:rsidP="00E36375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"/>
              </w:rPr>
              <w:t>1.000</w:t>
            </w:r>
          </w:p>
        </w:tc>
      </w:tr>
    </w:tbl>
    <w:p w:rsidR="0060533D" w:rsidRDefault="0060533D"/>
    <w:sectPr w:rsidR="0060533D" w:rsidSect="00A307AC"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A0" w:rsidRDefault="004A6AA0" w:rsidP="0060533D">
      <w:r>
        <w:separator/>
      </w:r>
    </w:p>
  </w:endnote>
  <w:endnote w:type="continuationSeparator" w:id="0">
    <w:p w:rsidR="004A6AA0" w:rsidRDefault="004A6AA0" w:rsidP="0060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150951"/>
      <w:docPartObj>
        <w:docPartGallery w:val="Page Numbers (Bottom of Page)"/>
        <w:docPartUnique/>
      </w:docPartObj>
    </w:sdtPr>
    <w:sdtContent>
      <w:p w:rsidR="0060533D" w:rsidRDefault="006053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533D">
          <w:rPr>
            <w:noProof/>
            <w:lang w:val="zh-CN"/>
          </w:rPr>
          <w:t>1</w:t>
        </w:r>
        <w:r>
          <w:fldChar w:fldCharType="end"/>
        </w:r>
      </w:p>
    </w:sdtContent>
  </w:sdt>
  <w:p w:rsidR="0060533D" w:rsidRDefault="006053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A0" w:rsidRDefault="004A6AA0" w:rsidP="0060533D">
      <w:r>
        <w:separator/>
      </w:r>
    </w:p>
  </w:footnote>
  <w:footnote w:type="continuationSeparator" w:id="0">
    <w:p w:rsidR="004A6AA0" w:rsidRDefault="004A6AA0" w:rsidP="0060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3CB6EE"/>
    <w:multiLevelType w:val="singleLevel"/>
    <w:tmpl w:val="E03CB6EE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1">
    <w:nsid w:val="E4A4316A"/>
    <w:multiLevelType w:val="singleLevel"/>
    <w:tmpl w:val="E4A4316A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2">
    <w:nsid w:val="3C161D4F"/>
    <w:multiLevelType w:val="singleLevel"/>
    <w:tmpl w:val="3C161D4F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3">
    <w:nsid w:val="7FFE2B2C"/>
    <w:multiLevelType w:val="singleLevel"/>
    <w:tmpl w:val="7FFE2B2C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C2"/>
    <w:rsid w:val="00434CC2"/>
    <w:rsid w:val="004A6AA0"/>
    <w:rsid w:val="004B52BE"/>
    <w:rsid w:val="0060533D"/>
    <w:rsid w:val="00A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3D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paragraph" w:styleId="2">
    <w:name w:val="heading 2"/>
    <w:basedOn w:val="a"/>
    <w:next w:val="a"/>
    <w:link w:val="2Char"/>
    <w:qFormat/>
    <w:rsid w:val="0060533D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05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5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33D"/>
    <w:rPr>
      <w:sz w:val="18"/>
      <w:szCs w:val="18"/>
    </w:rPr>
  </w:style>
  <w:style w:type="character" w:customStyle="1" w:styleId="2Char">
    <w:name w:val="标题 2 Char"/>
    <w:basedOn w:val="a0"/>
    <w:link w:val="2"/>
    <w:rsid w:val="0060533D"/>
    <w:rPr>
      <w:rFonts w:ascii="宋体" w:eastAsia="宋体" w:hAnsi="宋体" w:cs="Times New Roman"/>
      <w:b/>
      <w:kern w:val="0"/>
      <w:sz w:val="36"/>
      <w:szCs w:val="36"/>
    </w:rPr>
  </w:style>
  <w:style w:type="paragraph" w:styleId="a5">
    <w:name w:val="Normal (Web)"/>
    <w:basedOn w:val="a"/>
    <w:rsid w:val="0060533D"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a6">
    <w:name w:val="Table Grid"/>
    <w:basedOn w:val="a1"/>
    <w:uiPriority w:val="59"/>
    <w:rsid w:val="006053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60533D"/>
    <w:rPr>
      <w:b/>
    </w:rPr>
  </w:style>
  <w:style w:type="character" w:styleId="a8">
    <w:name w:val="Hyperlink"/>
    <w:rsid w:val="00605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3D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paragraph" w:styleId="2">
    <w:name w:val="heading 2"/>
    <w:basedOn w:val="a"/>
    <w:next w:val="a"/>
    <w:link w:val="2Char"/>
    <w:qFormat/>
    <w:rsid w:val="0060533D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05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5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33D"/>
    <w:rPr>
      <w:sz w:val="18"/>
      <w:szCs w:val="18"/>
    </w:rPr>
  </w:style>
  <w:style w:type="character" w:customStyle="1" w:styleId="2Char">
    <w:name w:val="标题 2 Char"/>
    <w:basedOn w:val="a0"/>
    <w:link w:val="2"/>
    <w:rsid w:val="0060533D"/>
    <w:rPr>
      <w:rFonts w:ascii="宋体" w:eastAsia="宋体" w:hAnsi="宋体" w:cs="Times New Roman"/>
      <w:b/>
      <w:kern w:val="0"/>
      <w:sz w:val="36"/>
      <w:szCs w:val="36"/>
    </w:rPr>
  </w:style>
  <w:style w:type="paragraph" w:styleId="a5">
    <w:name w:val="Normal (Web)"/>
    <w:basedOn w:val="a"/>
    <w:rsid w:val="0060533D"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a6">
    <w:name w:val="Table Grid"/>
    <w:basedOn w:val="a1"/>
    <w:uiPriority w:val="59"/>
    <w:rsid w:val="006053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60533D"/>
    <w:rPr>
      <w:b/>
    </w:rPr>
  </w:style>
  <w:style w:type="character" w:styleId="a8">
    <w:name w:val="Hyperlink"/>
    <w:rsid w:val="00605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2377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2025-07-17T09:01:00Z</dcterms:created>
  <dcterms:modified xsi:type="dcterms:W3CDTF">2025-07-17T09:02:00Z</dcterms:modified>
</cp:coreProperties>
</file>