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jc w:val="center"/>
        <w:outlineLvl w:val="0"/>
        <w:rPr>
          <w:rFonts w:hint="default" w:ascii="宋体" w:hAnsi="宋体" w:eastAsia="宋体" w:cs="宋体"/>
          <w:sz w:val="84"/>
          <w:szCs w:val="84"/>
        </w:rPr>
      </w:pPr>
      <w:r>
        <w:rPr>
          <w:rFonts w:ascii="宋体" w:hAnsi="宋体" w:eastAsia="宋体" w:cs="宋体"/>
          <w:b/>
          <w:sz w:val="84"/>
          <w:szCs w:val="84"/>
        </w:rPr>
        <w:t>福建省政府采购货物和服务项目公开招标文件</w:t>
      </w:r>
    </w:p>
    <w:p>
      <w:pPr>
        <w:pStyle w:val="11"/>
        <w:spacing w:line="360" w:lineRule="auto"/>
        <w:jc w:val="center"/>
        <w:outlineLvl w:val="2"/>
        <w:rPr>
          <w:rFonts w:hint="default" w:ascii="宋体" w:hAnsi="宋体" w:eastAsia="宋体" w:cs="宋体"/>
          <w:b/>
          <w:sz w:val="24"/>
          <w:szCs w:val="24"/>
        </w:rPr>
      </w:pPr>
    </w:p>
    <w:p>
      <w:pPr>
        <w:pStyle w:val="11"/>
        <w:spacing w:line="360" w:lineRule="auto"/>
        <w:jc w:val="center"/>
        <w:outlineLvl w:val="2"/>
        <w:rPr>
          <w:rFonts w:hint="default" w:ascii="宋体" w:hAnsi="宋体" w:eastAsia="宋体" w:cs="宋体"/>
          <w:b/>
          <w:sz w:val="24"/>
          <w:szCs w:val="24"/>
        </w:rPr>
      </w:pPr>
    </w:p>
    <w:p>
      <w:pPr>
        <w:pStyle w:val="11"/>
        <w:spacing w:line="360" w:lineRule="auto"/>
        <w:jc w:val="center"/>
        <w:outlineLvl w:val="2"/>
        <w:rPr>
          <w:rFonts w:hint="default" w:ascii="宋体" w:hAnsi="宋体" w:eastAsia="宋体" w:cs="宋体"/>
          <w:b/>
          <w:sz w:val="24"/>
          <w:szCs w:val="24"/>
        </w:rPr>
      </w:pPr>
    </w:p>
    <w:p>
      <w:pPr>
        <w:pStyle w:val="11"/>
        <w:spacing w:line="360" w:lineRule="auto"/>
        <w:jc w:val="center"/>
        <w:outlineLvl w:val="2"/>
        <w:rPr>
          <w:rFonts w:hint="default" w:ascii="宋体" w:hAnsi="宋体" w:eastAsia="宋体" w:cs="宋体"/>
          <w:b/>
          <w:sz w:val="24"/>
          <w:szCs w:val="24"/>
        </w:rPr>
      </w:pPr>
    </w:p>
    <w:p>
      <w:pPr>
        <w:pStyle w:val="11"/>
        <w:spacing w:line="360" w:lineRule="auto"/>
        <w:jc w:val="center"/>
        <w:outlineLvl w:val="2"/>
        <w:rPr>
          <w:rFonts w:hint="default" w:ascii="宋体" w:hAnsi="宋体" w:eastAsia="宋体" w:cs="宋体"/>
          <w:b/>
          <w:sz w:val="24"/>
          <w:szCs w:val="24"/>
        </w:rPr>
      </w:pPr>
    </w:p>
    <w:p>
      <w:pPr>
        <w:pStyle w:val="11"/>
        <w:spacing w:line="360" w:lineRule="auto"/>
        <w:jc w:val="center"/>
        <w:outlineLvl w:val="2"/>
        <w:rPr>
          <w:rFonts w:hint="default" w:ascii="宋体" w:hAnsi="宋体" w:eastAsia="宋体" w:cs="宋体"/>
          <w:b/>
          <w:sz w:val="24"/>
          <w:szCs w:val="24"/>
        </w:rPr>
      </w:pPr>
    </w:p>
    <w:p>
      <w:pPr>
        <w:pStyle w:val="11"/>
        <w:spacing w:line="360" w:lineRule="auto"/>
        <w:jc w:val="center"/>
        <w:outlineLvl w:val="2"/>
        <w:rPr>
          <w:rFonts w:hint="default" w:ascii="宋体" w:hAnsi="宋体" w:eastAsia="宋体" w:cs="宋体"/>
          <w:b/>
          <w:sz w:val="24"/>
          <w:szCs w:val="24"/>
        </w:rPr>
      </w:pPr>
    </w:p>
    <w:p>
      <w:pPr>
        <w:pStyle w:val="11"/>
        <w:spacing w:line="360" w:lineRule="auto"/>
        <w:jc w:val="center"/>
        <w:outlineLvl w:val="2"/>
        <w:rPr>
          <w:rFonts w:hint="default" w:ascii="宋体" w:hAnsi="宋体" w:eastAsia="宋体" w:cs="宋体"/>
          <w:b/>
          <w:sz w:val="24"/>
          <w:szCs w:val="24"/>
        </w:rPr>
      </w:pPr>
    </w:p>
    <w:p>
      <w:pPr>
        <w:pStyle w:val="11"/>
        <w:spacing w:line="600" w:lineRule="auto"/>
        <w:jc w:val="center"/>
        <w:outlineLvl w:val="2"/>
        <w:rPr>
          <w:rFonts w:hint="default" w:ascii="宋体" w:hAnsi="宋体" w:eastAsia="宋体" w:cs="宋体"/>
          <w:sz w:val="28"/>
          <w:szCs w:val="28"/>
        </w:rPr>
      </w:pPr>
      <w:r>
        <w:rPr>
          <w:rFonts w:ascii="宋体" w:hAnsi="宋体" w:eastAsia="宋体" w:cs="宋体"/>
          <w:b/>
          <w:sz w:val="28"/>
          <w:szCs w:val="28"/>
        </w:rPr>
        <w:t>项目名称：三明市公安局设备采购</w:t>
      </w:r>
    </w:p>
    <w:p>
      <w:pPr>
        <w:pStyle w:val="11"/>
        <w:spacing w:line="600" w:lineRule="auto"/>
        <w:jc w:val="center"/>
        <w:outlineLvl w:val="2"/>
        <w:rPr>
          <w:rFonts w:hint="default" w:ascii="宋体" w:hAnsi="宋体" w:eastAsia="宋体" w:cs="宋体"/>
          <w:sz w:val="28"/>
          <w:szCs w:val="28"/>
        </w:rPr>
      </w:pPr>
      <w:r>
        <w:rPr>
          <w:rFonts w:ascii="宋体" w:hAnsi="宋体" w:eastAsia="宋体" w:cs="宋体"/>
          <w:b/>
          <w:sz w:val="28"/>
          <w:szCs w:val="28"/>
        </w:rPr>
        <w:t>备案编号：CGXM-2025-350401-00049[2025]00064</w:t>
      </w:r>
    </w:p>
    <w:p>
      <w:pPr>
        <w:pStyle w:val="11"/>
        <w:spacing w:line="600" w:lineRule="auto"/>
        <w:jc w:val="center"/>
        <w:outlineLvl w:val="2"/>
        <w:rPr>
          <w:rFonts w:hint="default" w:ascii="宋体" w:hAnsi="宋体" w:eastAsia="宋体" w:cs="宋体"/>
          <w:sz w:val="28"/>
          <w:szCs w:val="28"/>
        </w:rPr>
      </w:pPr>
      <w:r>
        <w:rPr>
          <w:rFonts w:ascii="宋体" w:hAnsi="宋体" w:eastAsia="宋体" w:cs="宋体"/>
          <w:b/>
          <w:sz w:val="28"/>
          <w:szCs w:val="28"/>
        </w:rPr>
        <w:t>项目编号：[350401]FJKJ[GK]2025001</w:t>
      </w:r>
    </w:p>
    <w:p>
      <w:pPr>
        <w:pStyle w:val="11"/>
        <w:spacing w:line="360" w:lineRule="auto"/>
        <w:jc w:val="center"/>
        <w:outlineLvl w:val="2"/>
        <w:rPr>
          <w:rFonts w:hint="default" w:ascii="宋体" w:hAnsi="宋体" w:eastAsia="宋体" w:cs="宋体"/>
          <w:b/>
          <w:sz w:val="24"/>
          <w:szCs w:val="24"/>
        </w:rPr>
      </w:pPr>
    </w:p>
    <w:p>
      <w:pPr>
        <w:pStyle w:val="11"/>
        <w:spacing w:line="360" w:lineRule="auto"/>
        <w:jc w:val="center"/>
        <w:outlineLvl w:val="2"/>
        <w:rPr>
          <w:rFonts w:hint="default" w:ascii="宋体" w:hAnsi="宋体" w:eastAsia="宋体" w:cs="宋体"/>
          <w:b/>
          <w:sz w:val="24"/>
          <w:szCs w:val="24"/>
        </w:rPr>
      </w:pPr>
    </w:p>
    <w:p>
      <w:pPr>
        <w:pStyle w:val="11"/>
        <w:spacing w:line="360" w:lineRule="auto"/>
        <w:jc w:val="center"/>
        <w:outlineLvl w:val="2"/>
        <w:rPr>
          <w:rFonts w:hint="default" w:ascii="宋体" w:hAnsi="宋体" w:eastAsia="宋体" w:cs="宋体"/>
          <w:b/>
          <w:sz w:val="24"/>
          <w:szCs w:val="24"/>
        </w:rPr>
      </w:pPr>
    </w:p>
    <w:p>
      <w:pPr>
        <w:pStyle w:val="11"/>
        <w:spacing w:line="360" w:lineRule="auto"/>
        <w:jc w:val="center"/>
        <w:outlineLvl w:val="2"/>
        <w:rPr>
          <w:rFonts w:hint="default" w:ascii="宋体" w:hAnsi="宋体" w:eastAsia="宋体" w:cs="宋体"/>
          <w:b/>
          <w:sz w:val="24"/>
          <w:szCs w:val="24"/>
        </w:rPr>
      </w:pPr>
    </w:p>
    <w:p>
      <w:pPr>
        <w:pStyle w:val="11"/>
        <w:spacing w:line="360" w:lineRule="auto"/>
        <w:jc w:val="center"/>
        <w:outlineLvl w:val="2"/>
        <w:rPr>
          <w:rFonts w:hint="default" w:ascii="宋体" w:hAnsi="宋体" w:eastAsia="宋体" w:cs="宋体"/>
          <w:b/>
          <w:sz w:val="24"/>
          <w:szCs w:val="24"/>
        </w:rPr>
      </w:pPr>
    </w:p>
    <w:p>
      <w:pPr>
        <w:pStyle w:val="11"/>
        <w:spacing w:line="600" w:lineRule="auto"/>
        <w:jc w:val="center"/>
        <w:outlineLvl w:val="2"/>
        <w:rPr>
          <w:rFonts w:hint="default" w:ascii="宋体" w:hAnsi="宋体" w:eastAsia="宋体" w:cs="宋体"/>
          <w:sz w:val="28"/>
          <w:szCs w:val="28"/>
        </w:rPr>
      </w:pPr>
      <w:r>
        <w:rPr>
          <w:rFonts w:ascii="宋体" w:hAnsi="宋体" w:eastAsia="宋体" w:cs="宋体"/>
          <w:b/>
          <w:sz w:val="28"/>
          <w:szCs w:val="28"/>
        </w:rPr>
        <w:t>采购人：三明市公安局</w:t>
      </w:r>
    </w:p>
    <w:p>
      <w:pPr>
        <w:pStyle w:val="11"/>
        <w:spacing w:line="600" w:lineRule="auto"/>
        <w:jc w:val="center"/>
        <w:outlineLvl w:val="2"/>
        <w:rPr>
          <w:rFonts w:hint="default" w:ascii="宋体" w:hAnsi="宋体" w:eastAsia="宋体" w:cs="宋体"/>
          <w:sz w:val="28"/>
          <w:szCs w:val="28"/>
        </w:rPr>
      </w:pPr>
      <w:r>
        <w:rPr>
          <w:rFonts w:ascii="宋体" w:hAnsi="宋体" w:eastAsia="宋体" w:cs="宋体"/>
          <w:b/>
          <w:sz w:val="28"/>
          <w:szCs w:val="28"/>
        </w:rPr>
        <w:t>代理机构：福建科建工程咨询有限公司</w:t>
      </w:r>
    </w:p>
    <w:p>
      <w:pPr>
        <w:pStyle w:val="11"/>
        <w:spacing w:line="600" w:lineRule="auto"/>
        <w:jc w:val="center"/>
        <w:outlineLvl w:val="2"/>
        <w:rPr>
          <w:rFonts w:hint="default" w:ascii="宋体" w:hAnsi="宋体" w:eastAsia="宋体" w:cs="宋体"/>
          <w:sz w:val="24"/>
          <w:szCs w:val="24"/>
        </w:rPr>
      </w:pPr>
      <w:r>
        <w:rPr>
          <w:rFonts w:ascii="宋体" w:hAnsi="宋体" w:eastAsia="宋体" w:cs="宋体"/>
          <w:b/>
          <w:sz w:val="28"/>
          <w:szCs w:val="28"/>
        </w:rPr>
        <w:t>编制时间：2025年0</w:t>
      </w:r>
      <w:r>
        <w:rPr>
          <w:rFonts w:hint="eastAsia" w:ascii="宋体" w:hAnsi="宋体" w:eastAsia="宋体" w:cs="宋体"/>
          <w:b/>
          <w:sz w:val="28"/>
          <w:szCs w:val="28"/>
          <w:lang w:val="en-US" w:eastAsia="zh-CN"/>
        </w:rPr>
        <w:t>4</w:t>
      </w:r>
      <w:r>
        <w:rPr>
          <w:rFonts w:ascii="宋体" w:hAnsi="宋体" w:eastAsia="宋体" w:cs="宋体"/>
          <w:b/>
          <w:sz w:val="28"/>
          <w:szCs w:val="28"/>
        </w:rPr>
        <w:t>月</w:t>
      </w:r>
    </w:p>
    <w:p>
      <w:pPr>
        <w:pStyle w:val="11"/>
        <w:spacing w:line="360" w:lineRule="auto"/>
        <w:jc w:val="center"/>
        <w:outlineLvl w:val="1"/>
        <w:rPr>
          <w:rFonts w:hint="default" w:ascii="宋体" w:hAnsi="宋体" w:eastAsia="宋体" w:cs="宋体"/>
          <w:b/>
          <w:sz w:val="24"/>
          <w:szCs w:val="24"/>
        </w:rPr>
      </w:pPr>
    </w:p>
    <w:p>
      <w:pPr>
        <w:pStyle w:val="11"/>
        <w:spacing w:line="360" w:lineRule="auto"/>
        <w:jc w:val="center"/>
        <w:outlineLvl w:val="1"/>
        <w:rPr>
          <w:rFonts w:hint="default" w:ascii="宋体" w:hAnsi="宋体" w:eastAsia="宋体" w:cs="宋体"/>
          <w:sz w:val="32"/>
          <w:szCs w:val="32"/>
        </w:rPr>
      </w:pPr>
      <w:r>
        <w:rPr>
          <w:rFonts w:ascii="宋体" w:hAnsi="宋体" w:eastAsia="宋体" w:cs="宋体"/>
          <w:b/>
          <w:sz w:val="32"/>
          <w:szCs w:val="32"/>
        </w:rPr>
        <w:t>第一章 投标邀请</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福建科建工程咨询有限公司 采用公开招标方式组织 三明市公安局设备采购 （以下简称：“本项目”）的政府采购活动，现邀请供应商参加投标。</w:t>
      </w:r>
    </w:p>
    <w:p>
      <w:pPr>
        <w:pStyle w:val="11"/>
        <w:spacing w:line="360" w:lineRule="auto"/>
        <w:ind w:firstLine="480"/>
        <w:outlineLvl w:val="2"/>
        <w:rPr>
          <w:rFonts w:hint="default" w:ascii="宋体" w:hAnsi="宋体" w:eastAsia="宋体" w:cs="宋体"/>
          <w:sz w:val="24"/>
          <w:szCs w:val="24"/>
        </w:rPr>
      </w:pPr>
      <w:r>
        <w:rPr>
          <w:rFonts w:ascii="宋体" w:hAnsi="宋体" w:eastAsia="宋体" w:cs="宋体"/>
          <w:b/>
          <w:sz w:val="24"/>
          <w:szCs w:val="24"/>
        </w:rPr>
        <w:t>1、备案编号：CGXM-2025-350401-00049[2025]00064</w:t>
      </w:r>
    </w:p>
    <w:p>
      <w:pPr>
        <w:pStyle w:val="11"/>
        <w:spacing w:line="360" w:lineRule="auto"/>
        <w:ind w:firstLine="480"/>
        <w:outlineLvl w:val="2"/>
        <w:rPr>
          <w:rFonts w:hint="default" w:ascii="宋体" w:hAnsi="宋体" w:eastAsia="宋体" w:cs="宋体"/>
          <w:sz w:val="24"/>
          <w:szCs w:val="24"/>
        </w:rPr>
      </w:pPr>
      <w:r>
        <w:rPr>
          <w:rFonts w:ascii="宋体" w:hAnsi="宋体" w:eastAsia="宋体" w:cs="宋体"/>
          <w:b/>
          <w:sz w:val="24"/>
          <w:szCs w:val="24"/>
        </w:rPr>
        <w:t>2、项目编号：[350401]FJKJ[GK]2025001</w:t>
      </w:r>
    </w:p>
    <w:p>
      <w:pPr>
        <w:pStyle w:val="11"/>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3、预算金额、最高限价：详见《采购标的一览表》。</w:t>
      </w:r>
    </w:p>
    <w:p>
      <w:pPr>
        <w:pStyle w:val="11"/>
        <w:spacing w:line="360" w:lineRule="auto"/>
        <w:ind w:firstLine="480"/>
        <w:outlineLvl w:val="2"/>
        <w:rPr>
          <w:rFonts w:hint="default" w:ascii="宋体" w:hAnsi="宋体" w:eastAsia="宋体" w:cs="宋体"/>
          <w:sz w:val="24"/>
          <w:szCs w:val="24"/>
        </w:rPr>
      </w:pPr>
      <w:r>
        <w:rPr>
          <w:rFonts w:ascii="宋体" w:hAnsi="宋体" w:eastAsia="宋体" w:cs="宋体"/>
          <w:b/>
          <w:sz w:val="24"/>
          <w:szCs w:val="24"/>
        </w:rPr>
        <w:t>4、招标内容及要求：详见《采购标的一览表》及招标文件第五章。</w:t>
      </w:r>
    </w:p>
    <w:p>
      <w:pPr>
        <w:pStyle w:val="11"/>
        <w:spacing w:line="360" w:lineRule="auto"/>
        <w:ind w:firstLine="480"/>
        <w:outlineLvl w:val="2"/>
        <w:rPr>
          <w:rFonts w:hint="default" w:ascii="宋体" w:hAnsi="宋体" w:eastAsia="宋体" w:cs="宋体"/>
          <w:sz w:val="24"/>
          <w:szCs w:val="24"/>
        </w:rPr>
      </w:pPr>
      <w:r>
        <w:rPr>
          <w:rFonts w:ascii="宋体" w:hAnsi="宋体" w:eastAsia="宋体" w:cs="宋体"/>
          <w:b/>
          <w:sz w:val="24"/>
          <w:szCs w:val="24"/>
        </w:rPr>
        <w:t>5、需要落实的政府采购政策</w:t>
      </w:r>
    </w:p>
    <w:p>
      <w:pPr>
        <w:pStyle w:val="11"/>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进口产品：不适用。</w:t>
      </w:r>
    </w:p>
    <w:p>
      <w:pPr>
        <w:pStyle w:val="11"/>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节能产品：适用于本项目，按照财政部《关于印发节能产品政府采购品目清单》（财库〔2019〕19号）或最新公布的品目清单执行。</w:t>
      </w:r>
    </w:p>
    <w:p>
      <w:pPr>
        <w:pStyle w:val="11"/>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环境标志产品：适用于本项目，按照财政部《关于印发环境标志产品政府采购品目清单的通知》（财库〔2019〕18号）或最新公布的品目清单执行。</w:t>
      </w:r>
    </w:p>
    <w:p>
      <w:pPr>
        <w:pStyle w:val="11"/>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促进中小企业发展的相关政策：</w:t>
      </w:r>
    </w:p>
    <w:p>
      <w:pPr>
        <w:pStyle w:val="11"/>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采购包1：不专门面向中小企业采购</w:t>
      </w:r>
    </w:p>
    <w:p>
      <w:pPr>
        <w:pStyle w:val="11"/>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采购包2：不专门面向中小企业采购</w:t>
      </w:r>
    </w:p>
    <w:p>
      <w:pPr>
        <w:pStyle w:val="11"/>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采购包3：不专门面向中小企业采购</w:t>
      </w:r>
    </w:p>
    <w:p>
      <w:pPr>
        <w:pStyle w:val="11"/>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采购包4：不专门面向中小企业采购</w:t>
      </w:r>
    </w:p>
    <w:p>
      <w:pPr>
        <w:pStyle w:val="11"/>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6、投标人的资格要求</w:t>
      </w:r>
    </w:p>
    <w:p>
      <w:pPr>
        <w:pStyle w:val="11"/>
        <w:spacing w:line="360" w:lineRule="auto"/>
        <w:ind w:firstLine="960"/>
        <w:jc w:val="both"/>
        <w:rPr>
          <w:rFonts w:hint="default" w:ascii="宋体" w:hAnsi="宋体" w:eastAsia="宋体" w:cs="宋体"/>
          <w:sz w:val="24"/>
          <w:szCs w:val="24"/>
        </w:rPr>
      </w:pPr>
      <w:r>
        <w:rPr>
          <w:rFonts w:ascii="宋体" w:hAnsi="宋体" w:eastAsia="宋体" w:cs="宋体"/>
          <w:sz w:val="24"/>
          <w:szCs w:val="24"/>
        </w:rPr>
        <w:t>6.1法定条件：符合政府采购法第二十二条第一款规定的条件。</w:t>
      </w:r>
    </w:p>
    <w:p>
      <w:pPr>
        <w:pStyle w:val="11"/>
        <w:spacing w:line="360" w:lineRule="auto"/>
        <w:ind w:firstLine="960"/>
        <w:jc w:val="both"/>
        <w:rPr>
          <w:rFonts w:hint="default" w:ascii="宋体" w:hAnsi="宋体" w:eastAsia="宋体" w:cs="宋体"/>
          <w:sz w:val="24"/>
          <w:szCs w:val="24"/>
        </w:rPr>
      </w:pPr>
      <w:r>
        <w:rPr>
          <w:rFonts w:ascii="宋体" w:hAnsi="宋体" w:eastAsia="宋体" w:cs="宋体"/>
          <w:sz w:val="24"/>
          <w:szCs w:val="24"/>
        </w:rPr>
        <w:t>6.2特定条件：</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采购包1：</w:t>
      </w:r>
    </w:p>
    <w:tbl>
      <w:tblPr>
        <w:tblStyle w:val="7"/>
        <w:tblW w:w="989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62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资格审查要求概况</w:t>
            </w:r>
          </w:p>
        </w:tc>
        <w:tc>
          <w:tcPr>
            <w:tcW w:w="620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资格承诺函</w:t>
            </w:r>
          </w:p>
        </w:tc>
        <w:tc>
          <w:tcPr>
            <w:tcW w:w="620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采购包2：</w:t>
      </w:r>
    </w:p>
    <w:tbl>
      <w:tblPr>
        <w:tblStyle w:val="7"/>
        <w:tblW w:w="992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62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资格审查要求概况</w:t>
            </w:r>
          </w:p>
        </w:tc>
        <w:tc>
          <w:tcPr>
            <w:tcW w:w="623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资格承诺函</w:t>
            </w:r>
          </w:p>
        </w:tc>
        <w:tc>
          <w:tcPr>
            <w:tcW w:w="623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采购包3：</w:t>
      </w:r>
    </w:p>
    <w:tbl>
      <w:tblPr>
        <w:tblStyle w:val="7"/>
        <w:tblW w:w="995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62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资格审查要求概况</w:t>
            </w:r>
          </w:p>
        </w:tc>
        <w:tc>
          <w:tcPr>
            <w:tcW w:w="62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资格承诺函</w:t>
            </w:r>
          </w:p>
        </w:tc>
        <w:tc>
          <w:tcPr>
            <w:tcW w:w="62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采购包4：</w:t>
      </w:r>
    </w:p>
    <w:tbl>
      <w:tblPr>
        <w:tblStyle w:val="7"/>
        <w:tblW w:w="996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62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资格审查要求概况</w:t>
            </w:r>
          </w:p>
        </w:tc>
        <w:tc>
          <w:tcPr>
            <w:tcW w:w="627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资格承诺函</w:t>
            </w:r>
          </w:p>
        </w:tc>
        <w:tc>
          <w:tcPr>
            <w:tcW w:w="627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6.3是否接受联合体投标：</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采购包1：不接受</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采购包2：不接受</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采购包3：不接受</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采购包4：不接受</w:t>
      </w:r>
    </w:p>
    <w:p>
      <w:pPr>
        <w:pStyle w:val="11"/>
        <w:spacing w:line="360" w:lineRule="auto"/>
        <w:ind w:firstLine="480"/>
        <w:jc w:val="both"/>
        <w:rPr>
          <w:rFonts w:hint="default" w:ascii="宋体" w:hAnsi="宋体" w:eastAsia="宋体" w:cs="宋体"/>
          <w:sz w:val="24"/>
          <w:szCs w:val="24"/>
        </w:rPr>
      </w:pPr>
      <w:r>
        <w:rPr>
          <w:rFonts w:ascii="宋体" w:hAnsi="宋体" w:eastAsia="宋体" w:cs="宋体"/>
          <w:b/>
          <w:sz w:val="24"/>
          <w:szCs w:val="24"/>
        </w:rPr>
        <w:t>※根据上述资格要求，电子投标文件中应提交的“投标人的资格及资信证明文件”详见招标文件第四章。</w:t>
      </w:r>
    </w:p>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7、招标文件的获取</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7.1、招标文件获取期限：详见招标公告或更正公告，若不一致，以更正公告为准。</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7.3、获取地点及方式：注册账号后，通过福建省政府采购网上公开信息系统以下载方式获取。</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7.4、招标文件售价：0元。</w:t>
      </w:r>
    </w:p>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8、投标截止</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8.1、投标截止时间：详见招标公告或更正公告，若不一致，以更正公告为准。</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9、开标时间及地点</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详见招标公告或更正公告，若不一致，以更正公告为准。</w:t>
      </w:r>
    </w:p>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10、公告期限</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10.1、招标公告的公告期限：自财政部和福建省财政厅指定的政府采购信息发布媒体最先发布公告之日起5个工作日。</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10.2、招标文件公告期限：招标文件随同招标公告一并发布，其公告期限与招标公告的公告期限保持一致。</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11、采购人：三明市公安局</w:t>
      </w:r>
    </w:p>
    <w:p>
      <w:pPr>
        <w:widowControl/>
        <w:ind w:firstLine="480" w:firstLineChars="200"/>
        <w:jc w:val="left"/>
        <w:rPr>
          <w:rFonts w:ascii="宋体" w:hAnsi="宋体" w:eastAsia="宋体" w:cs="宋体"/>
          <w:kern w:val="0"/>
          <w:sz w:val="24"/>
        </w:rPr>
      </w:pPr>
      <w:r>
        <w:rPr>
          <w:rFonts w:hint="eastAsia" w:ascii="宋体" w:hAnsi="宋体" w:eastAsia="宋体" w:cs="宋体"/>
          <w:kern w:val="0"/>
          <w:sz w:val="24"/>
        </w:rPr>
        <w:t>地址： 三明市三元区新市北路899号</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邮编：365000</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联系人： 廖明邦</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联系电话：0598-8962204</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12、代理机构：福建科建工程咨询有限公司</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地址：三明市三元区乾龙新村18幢兴化大厦七层5号、七层6号</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邮编：365000</w:t>
      </w:r>
    </w:p>
    <w:p>
      <w:pPr>
        <w:pStyle w:val="11"/>
        <w:spacing w:line="360" w:lineRule="auto"/>
        <w:ind w:firstLine="480"/>
        <w:jc w:val="both"/>
        <w:rPr>
          <w:rFonts w:hint="default" w:ascii="宋体" w:hAnsi="宋体" w:eastAsia="宋体" w:cs="宋体"/>
          <w:sz w:val="24"/>
          <w:szCs w:val="24"/>
          <w:lang w:val="en-US" w:eastAsia="zh-CN"/>
        </w:rPr>
      </w:pPr>
      <w:r>
        <w:rPr>
          <w:rFonts w:ascii="宋体" w:hAnsi="宋体" w:eastAsia="宋体" w:cs="宋体"/>
          <w:sz w:val="24"/>
          <w:szCs w:val="24"/>
        </w:rPr>
        <w:t>联系人：</w:t>
      </w:r>
      <w:r>
        <w:rPr>
          <w:rFonts w:hint="eastAsia" w:ascii="宋体" w:hAnsi="宋体" w:eastAsia="宋体" w:cs="宋体"/>
          <w:sz w:val="24"/>
          <w:szCs w:val="24"/>
          <w:lang w:val="en-US" w:eastAsia="zh-CN"/>
        </w:rPr>
        <w:t>李丽萍、伊先亮</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联系电话：0598-8656663</w:t>
      </w:r>
    </w:p>
    <w:p>
      <w:pPr>
        <w:pStyle w:val="11"/>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3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投标保证金账户</w:t>
            </w:r>
          </w:p>
          <w:p>
            <w:pPr>
              <w:pStyle w:val="11"/>
              <w:spacing w:line="360" w:lineRule="auto"/>
              <w:rPr>
                <w:rFonts w:hint="default"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3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开户名称： 福建科建工程咨询有限公司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3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3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3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3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1、投标人应认真核对账户信息，将投标保证金汇入以上账户，并自行承担因汇错投标保证金而产生的一切后果。</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2、投标人在转账或电汇的凭证上应按照以下格式注明，以便核对：“（项目编号：***）的投标保证金”。</w:t>
            </w:r>
          </w:p>
        </w:tc>
      </w:tr>
    </w:tbl>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附2：采购标的一览表</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采购包1：</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采购包预算金额（元）: 998,000.00</w:t>
      </w:r>
    </w:p>
    <w:p>
      <w:pPr>
        <w:pStyle w:val="11"/>
        <w:spacing w:line="360" w:lineRule="auto"/>
        <w:rPr>
          <w:rFonts w:hint="default" w:ascii="宋体" w:hAnsi="宋体" w:eastAsia="宋体" w:cs="宋体"/>
          <w:sz w:val="24"/>
          <w:szCs w:val="24"/>
          <w:highlight w:val="yellow"/>
        </w:rPr>
      </w:pPr>
      <w:r>
        <w:rPr>
          <w:rFonts w:ascii="宋体" w:hAnsi="宋体" w:eastAsia="宋体" w:cs="宋体"/>
          <w:sz w:val="24"/>
          <w:szCs w:val="24"/>
          <w:highlight w:val="none"/>
        </w:rPr>
        <w:t>采购包最高限价（元）: 998,000.00</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采购包保证金金额（元）: 19,960.00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4"/>
        <w:gridCol w:w="2019"/>
        <w:gridCol w:w="912"/>
        <w:gridCol w:w="1661"/>
        <w:gridCol w:w="1258"/>
        <w:gridCol w:w="1269"/>
        <w:gridCol w:w="14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201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标的名称</w:t>
            </w:r>
          </w:p>
        </w:tc>
        <w:tc>
          <w:tcPr>
            <w:tcW w:w="91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数量</w:t>
            </w:r>
          </w:p>
        </w:tc>
        <w:tc>
          <w:tcPr>
            <w:tcW w:w="1661"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标的金额 （元）</w:t>
            </w:r>
          </w:p>
        </w:tc>
        <w:tc>
          <w:tcPr>
            <w:tcW w:w="125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计量单位</w:t>
            </w:r>
          </w:p>
        </w:tc>
        <w:tc>
          <w:tcPr>
            <w:tcW w:w="126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所属行业</w:t>
            </w:r>
          </w:p>
        </w:tc>
        <w:tc>
          <w:tcPr>
            <w:tcW w:w="1477"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201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电子物证A级实验室设备</w:t>
            </w:r>
          </w:p>
        </w:tc>
        <w:tc>
          <w:tcPr>
            <w:tcW w:w="91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1.00</w:t>
            </w:r>
          </w:p>
        </w:tc>
        <w:tc>
          <w:tcPr>
            <w:tcW w:w="1661"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998,000.00</w:t>
            </w:r>
          </w:p>
        </w:tc>
        <w:tc>
          <w:tcPr>
            <w:tcW w:w="125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项</w:t>
            </w:r>
          </w:p>
        </w:tc>
        <w:tc>
          <w:tcPr>
            <w:tcW w:w="126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工业</w:t>
            </w:r>
          </w:p>
        </w:tc>
        <w:tc>
          <w:tcPr>
            <w:tcW w:w="1477"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否</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采购包2：</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采购包预算金额（元）: 1,773,600.00</w:t>
      </w:r>
    </w:p>
    <w:p>
      <w:pPr>
        <w:pStyle w:val="11"/>
        <w:spacing w:line="360" w:lineRule="auto"/>
        <w:rPr>
          <w:rFonts w:hint="default" w:ascii="宋体" w:hAnsi="宋体" w:eastAsia="宋体" w:cs="宋体"/>
          <w:sz w:val="24"/>
          <w:szCs w:val="24"/>
          <w:highlight w:val="none"/>
        </w:rPr>
      </w:pPr>
      <w:r>
        <w:rPr>
          <w:rFonts w:ascii="宋体" w:hAnsi="宋体" w:eastAsia="宋体" w:cs="宋体"/>
          <w:sz w:val="24"/>
          <w:szCs w:val="24"/>
          <w:highlight w:val="none"/>
        </w:rPr>
        <w:t>采购包最高限价（元）: 1,773,600.00</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采购包保证金金额（元）: 35,472.00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3"/>
        <w:gridCol w:w="1985"/>
        <w:gridCol w:w="763"/>
        <w:gridCol w:w="2352"/>
        <w:gridCol w:w="773"/>
        <w:gridCol w:w="1593"/>
        <w:gridCol w:w="11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198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标的名称</w:t>
            </w:r>
          </w:p>
        </w:tc>
        <w:tc>
          <w:tcPr>
            <w:tcW w:w="76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数量</w:t>
            </w:r>
          </w:p>
        </w:tc>
        <w:tc>
          <w:tcPr>
            <w:tcW w:w="235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标的金额 （元）</w:t>
            </w:r>
          </w:p>
        </w:tc>
        <w:tc>
          <w:tcPr>
            <w:tcW w:w="77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计量单位</w:t>
            </w:r>
          </w:p>
        </w:tc>
        <w:tc>
          <w:tcPr>
            <w:tcW w:w="159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所属行业</w:t>
            </w:r>
          </w:p>
        </w:tc>
        <w:tc>
          <w:tcPr>
            <w:tcW w:w="1177"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198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声纹A级实验室</w:t>
            </w:r>
          </w:p>
        </w:tc>
        <w:tc>
          <w:tcPr>
            <w:tcW w:w="76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1.00</w:t>
            </w:r>
          </w:p>
        </w:tc>
        <w:tc>
          <w:tcPr>
            <w:tcW w:w="235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1,773,600.00</w:t>
            </w:r>
          </w:p>
        </w:tc>
        <w:tc>
          <w:tcPr>
            <w:tcW w:w="77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项</w:t>
            </w:r>
          </w:p>
        </w:tc>
        <w:tc>
          <w:tcPr>
            <w:tcW w:w="159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工业</w:t>
            </w:r>
          </w:p>
        </w:tc>
        <w:tc>
          <w:tcPr>
            <w:tcW w:w="1177"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否</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采购包3：</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采购包预算金额（元）: 396,500.00</w:t>
      </w:r>
    </w:p>
    <w:p>
      <w:pPr>
        <w:pStyle w:val="11"/>
        <w:spacing w:line="360" w:lineRule="auto"/>
        <w:rPr>
          <w:rFonts w:hint="default" w:ascii="宋体" w:hAnsi="宋体" w:eastAsia="宋体" w:cs="宋体"/>
          <w:sz w:val="24"/>
          <w:szCs w:val="24"/>
          <w:highlight w:val="none"/>
        </w:rPr>
      </w:pPr>
      <w:r>
        <w:rPr>
          <w:rFonts w:ascii="宋体" w:hAnsi="宋体" w:eastAsia="宋体" w:cs="宋体"/>
          <w:sz w:val="24"/>
          <w:szCs w:val="24"/>
          <w:highlight w:val="none"/>
        </w:rPr>
        <w:t>采购包最高限价（元）: 396,500.00</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采购包保证金金额（元）: 7,930.00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3"/>
        <w:gridCol w:w="2527"/>
        <w:gridCol w:w="819"/>
        <w:gridCol w:w="1685"/>
        <w:gridCol w:w="808"/>
        <w:gridCol w:w="1477"/>
        <w:gridCol w:w="13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2527"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标的名称</w:t>
            </w:r>
          </w:p>
        </w:tc>
        <w:tc>
          <w:tcPr>
            <w:tcW w:w="81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数量</w:t>
            </w:r>
          </w:p>
        </w:tc>
        <w:tc>
          <w:tcPr>
            <w:tcW w:w="168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标的金额 （元）</w:t>
            </w:r>
          </w:p>
        </w:tc>
        <w:tc>
          <w:tcPr>
            <w:tcW w:w="80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计量单位</w:t>
            </w:r>
          </w:p>
        </w:tc>
        <w:tc>
          <w:tcPr>
            <w:tcW w:w="1477"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所属行业</w:t>
            </w:r>
          </w:p>
        </w:tc>
        <w:tc>
          <w:tcPr>
            <w:tcW w:w="133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2527"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多功能激光物证发现仪</w:t>
            </w:r>
          </w:p>
        </w:tc>
        <w:tc>
          <w:tcPr>
            <w:tcW w:w="81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1.00</w:t>
            </w:r>
          </w:p>
        </w:tc>
        <w:tc>
          <w:tcPr>
            <w:tcW w:w="168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396,500.00</w:t>
            </w:r>
          </w:p>
        </w:tc>
        <w:tc>
          <w:tcPr>
            <w:tcW w:w="80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项</w:t>
            </w:r>
          </w:p>
        </w:tc>
        <w:tc>
          <w:tcPr>
            <w:tcW w:w="1477"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工业</w:t>
            </w:r>
          </w:p>
        </w:tc>
        <w:tc>
          <w:tcPr>
            <w:tcW w:w="133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否</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采购包4：</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采购包预算金额（元）: 602,000.00</w:t>
      </w:r>
    </w:p>
    <w:p>
      <w:pPr>
        <w:pStyle w:val="11"/>
        <w:spacing w:line="360" w:lineRule="auto"/>
        <w:rPr>
          <w:rFonts w:hint="default" w:ascii="宋体" w:hAnsi="宋体" w:eastAsia="宋体" w:cs="宋体"/>
          <w:sz w:val="24"/>
          <w:szCs w:val="24"/>
          <w:highlight w:val="none"/>
        </w:rPr>
      </w:pPr>
      <w:r>
        <w:rPr>
          <w:rFonts w:ascii="宋体" w:hAnsi="宋体" w:eastAsia="宋体" w:cs="宋体"/>
          <w:sz w:val="24"/>
          <w:szCs w:val="24"/>
          <w:highlight w:val="none"/>
        </w:rPr>
        <w:t>采购包最高限价（元）: 602,000.00</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采购包保证金金额（元）: 12,040.00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8"/>
        <w:gridCol w:w="2158"/>
        <w:gridCol w:w="750"/>
        <w:gridCol w:w="1996"/>
        <w:gridCol w:w="888"/>
        <w:gridCol w:w="1466"/>
        <w:gridCol w:w="13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215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标的名称</w:t>
            </w:r>
          </w:p>
        </w:tc>
        <w:tc>
          <w:tcPr>
            <w:tcW w:w="75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数量</w:t>
            </w:r>
          </w:p>
        </w:tc>
        <w:tc>
          <w:tcPr>
            <w:tcW w:w="199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标的金额 （元）</w:t>
            </w:r>
          </w:p>
        </w:tc>
        <w:tc>
          <w:tcPr>
            <w:tcW w:w="88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计量单位</w:t>
            </w:r>
          </w:p>
        </w:tc>
        <w:tc>
          <w:tcPr>
            <w:tcW w:w="146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所属行业</w:t>
            </w:r>
          </w:p>
        </w:tc>
        <w:tc>
          <w:tcPr>
            <w:tcW w:w="133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215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现场勘查设备</w:t>
            </w:r>
          </w:p>
        </w:tc>
        <w:tc>
          <w:tcPr>
            <w:tcW w:w="75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1.00</w:t>
            </w:r>
          </w:p>
        </w:tc>
        <w:tc>
          <w:tcPr>
            <w:tcW w:w="199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602,000.00</w:t>
            </w:r>
          </w:p>
        </w:tc>
        <w:tc>
          <w:tcPr>
            <w:tcW w:w="88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项</w:t>
            </w:r>
          </w:p>
        </w:tc>
        <w:tc>
          <w:tcPr>
            <w:tcW w:w="146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工业</w:t>
            </w:r>
          </w:p>
        </w:tc>
        <w:tc>
          <w:tcPr>
            <w:tcW w:w="133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否</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采购包1：</w:t>
      </w:r>
    </w:p>
    <w:p>
      <w:pPr>
        <w:pStyle w:val="11"/>
        <w:spacing w:line="360" w:lineRule="auto"/>
        <w:rPr>
          <w:rFonts w:hint="default" w:ascii="宋体" w:hAnsi="宋体" w:eastAsia="宋体" w:cs="宋体"/>
          <w:sz w:val="24"/>
          <w:szCs w:val="24"/>
        </w:rPr>
      </w:pPr>
      <w:r>
        <w:rPr>
          <w:rFonts w:ascii="宋体" w:hAnsi="宋体" w:eastAsia="宋体" w:cs="宋体"/>
          <w:sz w:val="24"/>
          <w:szCs w:val="24"/>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046"/>
        <w:gridCol w:w="807"/>
        <w:gridCol w:w="900"/>
        <w:gridCol w:w="1535"/>
        <w:gridCol w:w="1258"/>
        <w:gridCol w:w="13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304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报价内容</w:t>
            </w:r>
          </w:p>
        </w:tc>
        <w:tc>
          <w:tcPr>
            <w:tcW w:w="807"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计量单位</w:t>
            </w:r>
          </w:p>
        </w:tc>
        <w:tc>
          <w:tcPr>
            <w:tcW w:w="90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报价单位</w:t>
            </w:r>
          </w:p>
        </w:tc>
        <w:tc>
          <w:tcPr>
            <w:tcW w:w="153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最高限价</w:t>
            </w:r>
          </w:p>
        </w:tc>
        <w:tc>
          <w:tcPr>
            <w:tcW w:w="125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价款形式</w:t>
            </w:r>
          </w:p>
        </w:tc>
        <w:tc>
          <w:tcPr>
            <w:tcW w:w="135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304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电子物证A级实验室设备</w:t>
            </w:r>
          </w:p>
        </w:tc>
        <w:tc>
          <w:tcPr>
            <w:tcW w:w="807"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项</w:t>
            </w:r>
          </w:p>
        </w:tc>
        <w:tc>
          <w:tcPr>
            <w:tcW w:w="90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53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998,000.00</w:t>
            </w:r>
          </w:p>
        </w:tc>
        <w:tc>
          <w:tcPr>
            <w:tcW w:w="125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35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（2）报价明细要求：</w:t>
      </w:r>
    </w:p>
    <w:p>
      <w:pPr>
        <w:pStyle w:val="11"/>
        <w:spacing w:line="360" w:lineRule="auto"/>
        <w:rPr>
          <w:rFonts w:hint="default" w:ascii="宋体" w:hAnsi="宋体" w:eastAsia="宋体" w:cs="宋体"/>
          <w:sz w:val="24"/>
          <w:szCs w:val="24"/>
        </w:rPr>
      </w:pPr>
      <w:r>
        <w:rPr>
          <w:rFonts w:ascii="宋体" w:hAnsi="宋体" w:eastAsia="宋体" w:cs="宋体"/>
          <w:sz w:val="24"/>
          <w:szCs w:val="24"/>
        </w:rPr>
        <w:t>电子物证A级实验室备</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19"/>
        <w:gridCol w:w="1964"/>
        <w:gridCol w:w="725"/>
        <w:gridCol w:w="818"/>
        <w:gridCol w:w="1174"/>
        <w:gridCol w:w="831"/>
        <w:gridCol w:w="12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191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报价明细内容</w:t>
            </w:r>
          </w:p>
        </w:tc>
        <w:tc>
          <w:tcPr>
            <w:tcW w:w="196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报价要求</w:t>
            </w:r>
          </w:p>
        </w:tc>
        <w:tc>
          <w:tcPr>
            <w:tcW w:w="72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计量单位</w:t>
            </w:r>
          </w:p>
        </w:tc>
        <w:tc>
          <w:tcPr>
            <w:tcW w:w="81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报价单位</w:t>
            </w:r>
          </w:p>
        </w:tc>
        <w:tc>
          <w:tcPr>
            <w:tcW w:w="117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最高限价</w:t>
            </w:r>
          </w:p>
        </w:tc>
        <w:tc>
          <w:tcPr>
            <w:tcW w:w="831"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价款形式</w:t>
            </w:r>
          </w:p>
        </w:tc>
        <w:tc>
          <w:tcPr>
            <w:tcW w:w="124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191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手机云取证设备</w:t>
            </w:r>
          </w:p>
        </w:tc>
        <w:tc>
          <w:tcPr>
            <w:tcW w:w="196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手机云取证设备</w:t>
            </w:r>
          </w:p>
        </w:tc>
        <w:tc>
          <w:tcPr>
            <w:tcW w:w="72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81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17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831"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24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191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介质修复工作站</w:t>
            </w:r>
          </w:p>
        </w:tc>
        <w:tc>
          <w:tcPr>
            <w:tcW w:w="196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介质修复工作站</w:t>
            </w:r>
          </w:p>
        </w:tc>
        <w:tc>
          <w:tcPr>
            <w:tcW w:w="72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818" w:type="dxa"/>
            <w:vAlign w:val="center"/>
          </w:tcPr>
          <w:p>
            <w:pPr>
              <w:spacing w:line="360" w:lineRule="auto"/>
              <w:jc w:val="center"/>
              <w:rPr>
                <w:rFonts w:ascii="宋体" w:hAnsi="宋体" w:eastAsia="宋体" w:cs="宋体"/>
                <w:sz w:val="24"/>
              </w:rPr>
            </w:pPr>
            <w:r>
              <w:rPr>
                <w:rFonts w:hint="eastAsia" w:ascii="宋体" w:hAnsi="宋体" w:eastAsia="宋体" w:cs="宋体"/>
                <w:sz w:val="24"/>
              </w:rPr>
              <w:t>元</w:t>
            </w:r>
          </w:p>
        </w:tc>
        <w:tc>
          <w:tcPr>
            <w:tcW w:w="117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831" w:type="dxa"/>
            <w:vAlign w:val="center"/>
          </w:tcPr>
          <w:p>
            <w:pPr>
              <w:spacing w:line="360" w:lineRule="auto"/>
              <w:jc w:val="center"/>
              <w:rPr>
                <w:rFonts w:ascii="宋体" w:hAnsi="宋体" w:eastAsia="宋体" w:cs="宋体"/>
                <w:sz w:val="24"/>
              </w:rPr>
            </w:pPr>
            <w:r>
              <w:rPr>
                <w:rFonts w:hint="eastAsia" w:ascii="宋体" w:hAnsi="宋体" w:eastAsia="宋体" w:cs="宋体"/>
                <w:sz w:val="24"/>
              </w:rPr>
              <w:t>总价</w:t>
            </w:r>
          </w:p>
        </w:tc>
        <w:tc>
          <w:tcPr>
            <w:tcW w:w="1246" w:type="dxa"/>
            <w:vAlign w:val="center"/>
          </w:tcPr>
          <w:p>
            <w:pPr>
              <w:spacing w:line="360" w:lineRule="auto"/>
              <w:jc w:val="center"/>
              <w:rPr>
                <w:rFonts w:ascii="宋体" w:hAnsi="宋体" w:eastAsia="宋体" w:cs="宋体"/>
                <w:sz w:val="24"/>
              </w:rPr>
            </w:pPr>
            <w:r>
              <w:rPr>
                <w:rFonts w:hint="eastAsia" w:ascii="宋体" w:hAnsi="宋体" w:eastAsia="宋体" w:cs="宋体"/>
                <w:sz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191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电子物证现场取证勘查设备</w:t>
            </w:r>
            <w:r>
              <w:rPr>
                <w:rFonts w:ascii="宋体" w:hAnsi="宋体" w:eastAsia="宋体" w:cs="宋体"/>
                <w:b/>
                <w:bCs/>
                <w:sz w:val="24"/>
                <w:szCs w:val="24"/>
              </w:rPr>
              <w:t>（核心产品）</w:t>
            </w:r>
          </w:p>
        </w:tc>
        <w:tc>
          <w:tcPr>
            <w:tcW w:w="196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电子物证现场取证勘查设备</w:t>
            </w:r>
            <w:r>
              <w:rPr>
                <w:rFonts w:ascii="宋体" w:hAnsi="宋体" w:eastAsia="宋体" w:cs="宋体"/>
                <w:b/>
                <w:bCs/>
                <w:sz w:val="24"/>
                <w:szCs w:val="24"/>
              </w:rPr>
              <w:t>（核心产品）</w:t>
            </w:r>
          </w:p>
        </w:tc>
        <w:tc>
          <w:tcPr>
            <w:tcW w:w="72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818" w:type="dxa"/>
            <w:vAlign w:val="center"/>
          </w:tcPr>
          <w:p>
            <w:pPr>
              <w:spacing w:line="360" w:lineRule="auto"/>
              <w:jc w:val="center"/>
              <w:rPr>
                <w:rFonts w:ascii="宋体" w:hAnsi="宋体" w:eastAsia="宋体" w:cs="宋体"/>
                <w:sz w:val="24"/>
              </w:rPr>
            </w:pPr>
            <w:r>
              <w:rPr>
                <w:rFonts w:hint="eastAsia" w:ascii="宋体" w:hAnsi="宋体" w:eastAsia="宋体" w:cs="宋体"/>
                <w:sz w:val="24"/>
              </w:rPr>
              <w:t>元</w:t>
            </w:r>
          </w:p>
        </w:tc>
        <w:tc>
          <w:tcPr>
            <w:tcW w:w="117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831" w:type="dxa"/>
            <w:vAlign w:val="center"/>
          </w:tcPr>
          <w:p>
            <w:pPr>
              <w:spacing w:line="360" w:lineRule="auto"/>
              <w:jc w:val="center"/>
              <w:rPr>
                <w:rFonts w:ascii="宋体" w:hAnsi="宋体" w:eastAsia="宋体" w:cs="宋体"/>
                <w:sz w:val="24"/>
              </w:rPr>
            </w:pPr>
            <w:r>
              <w:rPr>
                <w:rFonts w:hint="eastAsia" w:ascii="宋体" w:hAnsi="宋体" w:eastAsia="宋体" w:cs="宋体"/>
                <w:sz w:val="24"/>
              </w:rPr>
              <w:t>总价</w:t>
            </w:r>
          </w:p>
        </w:tc>
        <w:tc>
          <w:tcPr>
            <w:tcW w:w="1246" w:type="dxa"/>
            <w:vAlign w:val="center"/>
          </w:tcPr>
          <w:p>
            <w:pPr>
              <w:spacing w:line="360" w:lineRule="auto"/>
              <w:jc w:val="center"/>
              <w:rPr>
                <w:rFonts w:ascii="宋体" w:hAnsi="宋体" w:eastAsia="宋体" w:cs="宋体"/>
                <w:sz w:val="24"/>
              </w:rPr>
            </w:pPr>
            <w:r>
              <w:rPr>
                <w:rFonts w:hint="eastAsia" w:ascii="宋体" w:hAnsi="宋体" w:eastAsia="宋体" w:cs="宋体"/>
                <w:sz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4</w:t>
            </w:r>
          </w:p>
        </w:tc>
        <w:tc>
          <w:tcPr>
            <w:tcW w:w="191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存储阵列</w:t>
            </w:r>
          </w:p>
        </w:tc>
        <w:tc>
          <w:tcPr>
            <w:tcW w:w="196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存储阵列</w:t>
            </w:r>
          </w:p>
        </w:tc>
        <w:tc>
          <w:tcPr>
            <w:tcW w:w="72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818" w:type="dxa"/>
            <w:vAlign w:val="center"/>
          </w:tcPr>
          <w:p>
            <w:pPr>
              <w:spacing w:line="360" w:lineRule="auto"/>
              <w:jc w:val="center"/>
              <w:rPr>
                <w:rFonts w:ascii="宋体" w:hAnsi="宋体" w:eastAsia="宋体" w:cs="宋体"/>
                <w:sz w:val="24"/>
              </w:rPr>
            </w:pPr>
            <w:r>
              <w:rPr>
                <w:rFonts w:hint="eastAsia" w:ascii="宋体" w:hAnsi="宋体" w:eastAsia="宋体" w:cs="宋体"/>
                <w:sz w:val="24"/>
              </w:rPr>
              <w:t>元</w:t>
            </w:r>
          </w:p>
        </w:tc>
        <w:tc>
          <w:tcPr>
            <w:tcW w:w="117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831" w:type="dxa"/>
            <w:vAlign w:val="center"/>
          </w:tcPr>
          <w:p>
            <w:pPr>
              <w:spacing w:line="360" w:lineRule="auto"/>
              <w:jc w:val="center"/>
              <w:rPr>
                <w:rFonts w:ascii="宋体" w:hAnsi="宋体" w:eastAsia="宋体" w:cs="宋体"/>
                <w:sz w:val="24"/>
              </w:rPr>
            </w:pPr>
            <w:r>
              <w:rPr>
                <w:rFonts w:hint="eastAsia" w:ascii="宋体" w:hAnsi="宋体" w:eastAsia="宋体" w:cs="宋体"/>
                <w:sz w:val="24"/>
              </w:rPr>
              <w:t>总价</w:t>
            </w:r>
          </w:p>
        </w:tc>
        <w:tc>
          <w:tcPr>
            <w:tcW w:w="1246" w:type="dxa"/>
            <w:vAlign w:val="center"/>
          </w:tcPr>
          <w:p>
            <w:pPr>
              <w:spacing w:line="360" w:lineRule="auto"/>
              <w:jc w:val="center"/>
              <w:rPr>
                <w:rFonts w:ascii="宋体" w:hAnsi="宋体" w:eastAsia="宋体" w:cs="宋体"/>
                <w:sz w:val="24"/>
              </w:rPr>
            </w:pPr>
            <w:r>
              <w:rPr>
                <w:rFonts w:hint="eastAsia" w:ascii="宋体" w:hAnsi="宋体" w:eastAsia="宋体" w:cs="宋体"/>
                <w:sz w:val="24"/>
              </w:rPr>
              <w:t>无</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采购包2：</w:t>
      </w:r>
    </w:p>
    <w:p>
      <w:pPr>
        <w:pStyle w:val="11"/>
        <w:spacing w:line="360" w:lineRule="auto"/>
        <w:rPr>
          <w:rFonts w:hint="default" w:ascii="宋体" w:hAnsi="宋体" w:eastAsia="宋体" w:cs="宋体"/>
          <w:sz w:val="24"/>
          <w:szCs w:val="24"/>
        </w:rPr>
      </w:pPr>
      <w:r>
        <w:rPr>
          <w:rFonts w:ascii="宋体" w:hAnsi="宋体" w:eastAsia="宋体" w:cs="宋体"/>
          <w:sz w:val="24"/>
          <w:szCs w:val="24"/>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046"/>
        <w:gridCol w:w="554"/>
        <w:gridCol w:w="554"/>
        <w:gridCol w:w="1656"/>
        <w:gridCol w:w="1384"/>
        <w:gridCol w:w="1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304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报价内容</w:t>
            </w:r>
          </w:p>
        </w:tc>
        <w:tc>
          <w:tcPr>
            <w:tcW w:w="55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计量单位</w:t>
            </w:r>
          </w:p>
        </w:tc>
        <w:tc>
          <w:tcPr>
            <w:tcW w:w="55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报价单位</w:t>
            </w:r>
          </w:p>
        </w:tc>
        <w:tc>
          <w:tcPr>
            <w:tcW w:w="16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最高限价</w:t>
            </w:r>
          </w:p>
        </w:tc>
        <w:tc>
          <w:tcPr>
            <w:tcW w:w="138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价款形式</w:t>
            </w:r>
          </w:p>
        </w:tc>
        <w:tc>
          <w:tcPr>
            <w:tcW w:w="156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304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声纹A级实验室</w:t>
            </w:r>
          </w:p>
        </w:tc>
        <w:tc>
          <w:tcPr>
            <w:tcW w:w="55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项</w:t>
            </w:r>
          </w:p>
        </w:tc>
        <w:tc>
          <w:tcPr>
            <w:tcW w:w="55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6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1,773,600.00</w:t>
            </w:r>
          </w:p>
        </w:tc>
        <w:tc>
          <w:tcPr>
            <w:tcW w:w="138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56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（2）报价明细要求：</w:t>
      </w:r>
    </w:p>
    <w:p>
      <w:pPr>
        <w:pStyle w:val="11"/>
        <w:spacing w:line="360" w:lineRule="auto"/>
        <w:rPr>
          <w:rFonts w:hint="default" w:ascii="宋体" w:hAnsi="宋体" w:eastAsia="宋体" w:cs="宋体"/>
          <w:sz w:val="24"/>
          <w:szCs w:val="24"/>
        </w:rPr>
      </w:pPr>
      <w:r>
        <w:rPr>
          <w:rFonts w:ascii="宋体" w:hAnsi="宋体" w:eastAsia="宋体" w:cs="宋体"/>
          <w:sz w:val="24"/>
          <w:szCs w:val="24"/>
        </w:rPr>
        <w:t>声纹A级实验室</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076"/>
        <w:gridCol w:w="2076"/>
        <w:gridCol w:w="853"/>
        <w:gridCol w:w="712"/>
        <w:gridCol w:w="1166"/>
        <w:gridCol w:w="906"/>
        <w:gridCol w:w="10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报价明细内容</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报价要求</w:t>
            </w:r>
          </w:p>
        </w:tc>
        <w:tc>
          <w:tcPr>
            <w:tcW w:w="85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计量单位</w:t>
            </w:r>
          </w:p>
        </w:tc>
        <w:tc>
          <w:tcPr>
            <w:tcW w:w="71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报价单位</w:t>
            </w:r>
          </w:p>
        </w:tc>
        <w:tc>
          <w:tcPr>
            <w:tcW w:w="116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最高限价</w:t>
            </w:r>
          </w:p>
        </w:tc>
        <w:tc>
          <w:tcPr>
            <w:tcW w:w="90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价款形式</w:t>
            </w:r>
          </w:p>
        </w:tc>
        <w:tc>
          <w:tcPr>
            <w:tcW w:w="10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智能声纹鉴定工作站</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智能声纹鉴定工作站</w:t>
            </w:r>
          </w:p>
        </w:tc>
        <w:tc>
          <w:tcPr>
            <w:tcW w:w="85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71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16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90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0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声纹专用计算平台</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声纹专用计算平台</w:t>
            </w:r>
          </w:p>
        </w:tc>
        <w:tc>
          <w:tcPr>
            <w:tcW w:w="85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71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16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90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0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有源监听音箱</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有源监听音箱</w:t>
            </w:r>
          </w:p>
        </w:tc>
        <w:tc>
          <w:tcPr>
            <w:tcW w:w="85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71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16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90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0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4</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监听耳机</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监听耳机</w:t>
            </w:r>
          </w:p>
        </w:tc>
        <w:tc>
          <w:tcPr>
            <w:tcW w:w="85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71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16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90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0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5</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音频接口</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音频接口</w:t>
            </w:r>
          </w:p>
        </w:tc>
        <w:tc>
          <w:tcPr>
            <w:tcW w:w="85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71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16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90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0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6</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麦克风</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麦克风</w:t>
            </w:r>
          </w:p>
        </w:tc>
        <w:tc>
          <w:tcPr>
            <w:tcW w:w="85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71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16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90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0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7</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对录仪</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对录仪</w:t>
            </w:r>
          </w:p>
        </w:tc>
        <w:tc>
          <w:tcPr>
            <w:tcW w:w="85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71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16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90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0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8</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多源数据处理工作站网络版(客户端)</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多源数据处理工作站网络版(客户端)</w:t>
            </w:r>
          </w:p>
        </w:tc>
        <w:tc>
          <w:tcPr>
            <w:tcW w:w="85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71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16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90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0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9</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多源数据处理工作站网络版管理平台</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多源数据处理工作站网络版管理平台</w:t>
            </w:r>
          </w:p>
        </w:tc>
        <w:tc>
          <w:tcPr>
            <w:tcW w:w="85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71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16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90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0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10</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多源数据处理工作站网络版AI能力平台</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多源数据处理工作站网络版AI能力平台</w:t>
            </w:r>
          </w:p>
        </w:tc>
        <w:tc>
          <w:tcPr>
            <w:tcW w:w="85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71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16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90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0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11</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多源数据处理工作站网络版处理硬件</w:t>
            </w:r>
            <w:r>
              <w:rPr>
                <w:rFonts w:ascii="宋体" w:hAnsi="宋体" w:eastAsia="宋体" w:cs="宋体"/>
                <w:b/>
                <w:bCs/>
                <w:sz w:val="24"/>
                <w:szCs w:val="24"/>
              </w:rPr>
              <w:t>（核心产品）</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多源数据处理工作站网络版处理硬件</w:t>
            </w:r>
            <w:r>
              <w:rPr>
                <w:rFonts w:ascii="宋体" w:hAnsi="宋体" w:eastAsia="宋体" w:cs="宋体"/>
                <w:b/>
                <w:bCs/>
                <w:sz w:val="24"/>
                <w:szCs w:val="24"/>
              </w:rPr>
              <w:t>（核心产品）</w:t>
            </w:r>
          </w:p>
        </w:tc>
        <w:tc>
          <w:tcPr>
            <w:tcW w:w="85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71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16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90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0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12</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实验设备操作平台</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实验设备操作平台</w:t>
            </w:r>
          </w:p>
        </w:tc>
        <w:tc>
          <w:tcPr>
            <w:tcW w:w="85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71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16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90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0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13</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实验室修缮</w:t>
            </w:r>
          </w:p>
        </w:tc>
        <w:tc>
          <w:tcPr>
            <w:tcW w:w="207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实验室修缮</w:t>
            </w:r>
          </w:p>
        </w:tc>
        <w:tc>
          <w:tcPr>
            <w:tcW w:w="85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项</w:t>
            </w:r>
          </w:p>
        </w:tc>
        <w:tc>
          <w:tcPr>
            <w:tcW w:w="71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16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90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0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采购包3：</w:t>
      </w:r>
    </w:p>
    <w:p>
      <w:pPr>
        <w:pStyle w:val="11"/>
        <w:spacing w:line="360" w:lineRule="auto"/>
        <w:rPr>
          <w:rFonts w:hint="default" w:ascii="宋体" w:hAnsi="宋体" w:eastAsia="宋体" w:cs="宋体"/>
          <w:sz w:val="24"/>
          <w:szCs w:val="24"/>
        </w:rPr>
      </w:pPr>
      <w:r>
        <w:rPr>
          <w:rFonts w:ascii="宋体" w:hAnsi="宋体" w:eastAsia="宋体" w:cs="宋体"/>
          <w:sz w:val="24"/>
          <w:szCs w:val="24"/>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3057"/>
        <w:gridCol w:w="900"/>
        <w:gridCol w:w="877"/>
        <w:gridCol w:w="1789"/>
        <w:gridCol w:w="888"/>
        <w:gridCol w:w="12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3057"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报价内容</w:t>
            </w:r>
          </w:p>
        </w:tc>
        <w:tc>
          <w:tcPr>
            <w:tcW w:w="90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计量单位</w:t>
            </w:r>
          </w:p>
        </w:tc>
        <w:tc>
          <w:tcPr>
            <w:tcW w:w="877"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报价单位</w:t>
            </w:r>
          </w:p>
        </w:tc>
        <w:tc>
          <w:tcPr>
            <w:tcW w:w="178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最高限价</w:t>
            </w:r>
          </w:p>
        </w:tc>
        <w:tc>
          <w:tcPr>
            <w:tcW w:w="88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价款形式</w:t>
            </w:r>
          </w:p>
        </w:tc>
        <w:tc>
          <w:tcPr>
            <w:tcW w:w="124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3057"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多功能激光物证发现仪</w:t>
            </w:r>
          </w:p>
        </w:tc>
        <w:tc>
          <w:tcPr>
            <w:tcW w:w="90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项</w:t>
            </w:r>
          </w:p>
        </w:tc>
        <w:tc>
          <w:tcPr>
            <w:tcW w:w="877"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78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396,500.00</w:t>
            </w:r>
          </w:p>
        </w:tc>
        <w:tc>
          <w:tcPr>
            <w:tcW w:w="88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24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（2）报价明细要求：</w:t>
      </w:r>
    </w:p>
    <w:p>
      <w:pPr>
        <w:pStyle w:val="11"/>
        <w:spacing w:line="360" w:lineRule="auto"/>
        <w:rPr>
          <w:rFonts w:hint="default" w:ascii="宋体" w:hAnsi="宋体" w:eastAsia="宋体" w:cs="宋体"/>
          <w:sz w:val="24"/>
          <w:szCs w:val="24"/>
        </w:rPr>
      </w:pPr>
      <w:r>
        <w:rPr>
          <w:rFonts w:ascii="宋体" w:hAnsi="宋体" w:eastAsia="宋体" w:cs="宋体"/>
          <w:sz w:val="24"/>
          <w:szCs w:val="24"/>
        </w:rPr>
        <w:t>多功能激光物证发现仪</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23"/>
        <w:gridCol w:w="1650"/>
        <w:gridCol w:w="900"/>
        <w:gridCol w:w="888"/>
        <w:gridCol w:w="1569"/>
        <w:gridCol w:w="808"/>
        <w:gridCol w:w="9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182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报价明细内容</w:t>
            </w:r>
          </w:p>
        </w:tc>
        <w:tc>
          <w:tcPr>
            <w:tcW w:w="165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报价要求</w:t>
            </w:r>
          </w:p>
        </w:tc>
        <w:tc>
          <w:tcPr>
            <w:tcW w:w="90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计量单位</w:t>
            </w:r>
          </w:p>
        </w:tc>
        <w:tc>
          <w:tcPr>
            <w:tcW w:w="88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报价单位</w:t>
            </w:r>
          </w:p>
        </w:tc>
        <w:tc>
          <w:tcPr>
            <w:tcW w:w="156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最高限价</w:t>
            </w:r>
          </w:p>
        </w:tc>
        <w:tc>
          <w:tcPr>
            <w:tcW w:w="80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价款形式</w:t>
            </w:r>
          </w:p>
        </w:tc>
        <w:tc>
          <w:tcPr>
            <w:tcW w:w="91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182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多功能激光物证发现仪</w:t>
            </w:r>
          </w:p>
        </w:tc>
        <w:tc>
          <w:tcPr>
            <w:tcW w:w="165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多功能激光物证发现仪</w:t>
            </w:r>
          </w:p>
        </w:tc>
        <w:tc>
          <w:tcPr>
            <w:tcW w:w="90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项</w:t>
            </w:r>
          </w:p>
        </w:tc>
        <w:tc>
          <w:tcPr>
            <w:tcW w:w="88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56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396,500.00</w:t>
            </w:r>
          </w:p>
        </w:tc>
        <w:tc>
          <w:tcPr>
            <w:tcW w:w="80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91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采购包4：</w:t>
      </w:r>
    </w:p>
    <w:p>
      <w:pPr>
        <w:pStyle w:val="11"/>
        <w:spacing w:line="360" w:lineRule="auto"/>
        <w:rPr>
          <w:rFonts w:hint="default" w:ascii="宋体" w:hAnsi="宋体" w:eastAsia="宋体" w:cs="宋体"/>
          <w:sz w:val="24"/>
          <w:szCs w:val="24"/>
        </w:rPr>
      </w:pPr>
      <w:r>
        <w:rPr>
          <w:rFonts w:ascii="宋体" w:hAnsi="宋体" w:eastAsia="宋体" w:cs="宋体"/>
          <w:sz w:val="24"/>
          <w:szCs w:val="24"/>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123"/>
        <w:gridCol w:w="957"/>
        <w:gridCol w:w="1074"/>
        <w:gridCol w:w="1416"/>
        <w:gridCol w:w="1384"/>
        <w:gridCol w:w="17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212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报价内容</w:t>
            </w:r>
          </w:p>
        </w:tc>
        <w:tc>
          <w:tcPr>
            <w:tcW w:w="957"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计量单位</w:t>
            </w:r>
          </w:p>
        </w:tc>
        <w:tc>
          <w:tcPr>
            <w:tcW w:w="107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报价单位</w:t>
            </w:r>
          </w:p>
        </w:tc>
        <w:tc>
          <w:tcPr>
            <w:tcW w:w="141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最高限价</w:t>
            </w:r>
          </w:p>
        </w:tc>
        <w:tc>
          <w:tcPr>
            <w:tcW w:w="138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价款形式</w:t>
            </w:r>
          </w:p>
        </w:tc>
        <w:tc>
          <w:tcPr>
            <w:tcW w:w="1711"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212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现场勘查设备</w:t>
            </w:r>
          </w:p>
        </w:tc>
        <w:tc>
          <w:tcPr>
            <w:tcW w:w="957"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项</w:t>
            </w:r>
          </w:p>
        </w:tc>
        <w:tc>
          <w:tcPr>
            <w:tcW w:w="107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41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602,000.00</w:t>
            </w:r>
          </w:p>
        </w:tc>
        <w:tc>
          <w:tcPr>
            <w:tcW w:w="138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1711"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（2）报价明细要求：</w:t>
      </w:r>
    </w:p>
    <w:p>
      <w:pPr>
        <w:pStyle w:val="11"/>
        <w:spacing w:line="360" w:lineRule="auto"/>
        <w:rPr>
          <w:rFonts w:hint="default" w:ascii="宋体" w:hAnsi="宋体" w:eastAsia="宋体" w:cs="宋体"/>
          <w:sz w:val="24"/>
          <w:szCs w:val="24"/>
        </w:rPr>
      </w:pPr>
      <w:r>
        <w:rPr>
          <w:rFonts w:ascii="宋体" w:hAnsi="宋体" w:eastAsia="宋体" w:cs="宋体"/>
          <w:sz w:val="24"/>
          <w:szCs w:val="24"/>
        </w:rPr>
        <w:t>现场勘查设备</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892"/>
        <w:gridCol w:w="1788"/>
        <w:gridCol w:w="704"/>
        <w:gridCol w:w="889"/>
        <w:gridCol w:w="1511"/>
        <w:gridCol w:w="843"/>
        <w:gridCol w:w="9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189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报价明细内容</w:t>
            </w:r>
          </w:p>
        </w:tc>
        <w:tc>
          <w:tcPr>
            <w:tcW w:w="178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报价要求</w:t>
            </w:r>
          </w:p>
        </w:tc>
        <w:tc>
          <w:tcPr>
            <w:tcW w:w="7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计量单位</w:t>
            </w:r>
          </w:p>
        </w:tc>
        <w:tc>
          <w:tcPr>
            <w:tcW w:w="88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报价单位</w:t>
            </w:r>
          </w:p>
        </w:tc>
        <w:tc>
          <w:tcPr>
            <w:tcW w:w="1511"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最高限价</w:t>
            </w:r>
          </w:p>
        </w:tc>
        <w:tc>
          <w:tcPr>
            <w:tcW w:w="84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价款形式</w:t>
            </w:r>
          </w:p>
        </w:tc>
        <w:tc>
          <w:tcPr>
            <w:tcW w:w="93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1892" w:type="dxa"/>
            <w:vAlign w:val="center"/>
          </w:tcPr>
          <w:p>
            <w:pPr>
              <w:pStyle w:val="6"/>
              <w:spacing w:line="240" w:lineRule="atLeast"/>
              <w:jc w:val="center"/>
            </w:pPr>
            <w:r>
              <w:rPr>
                <w:rFonts w:hint="eastAsia"/>
                <w:color w:val="333333"/>
                <w:shd w:val="clear" w:color="auto" w:fill="FFFFFF"/>
              </w:rPr>
              <w:t>现场超宽光谱搜索取证系统</w:t>
            </w:r>
            <w:r>
              <w:rPr>
                <w:rFonts w:hint="eastAsia"/>
                <w:b/>
                <w:bCs/>
              </w:rPr>
              <w:t>（核心产品）</w:t>
            </w:r>
          </w:p>
        </w:tc>
        <w:tc>
          <w:tcPr>
            <w:tcW w:w="1788" w:type="dxa"/>
            <w:vAlign w:val="center"/>
          </w:tcPr>
          <w:p>
            <w:pPr>
              <w:pStyle w:val="6"/>
              <w:spacing w:line="240" w:lineRule="atLeast"/>
              <w:jc w:val="center"/>
            </w:pPr>
            <w:r>
              <w:rPr>
                <w:rFonts w:hint="eastAsia"/>
                <w:color w:val="333333"/>
                <w:shd w:val="clear" w:color="auto" w:fill="FFFFFF"/>
              </w:rPr>
              <w:t>现场超宽光谱搜索取证系统</w:t>
            </w:r>
            <w:r>
              <w:rPr>
                <w:rFonts w:hint="eastAsia"/>
                <w:b/>
                <w:bCs/>
              </w:rPr>
              <w:t>（核心产品）</w:t>
            </w:r>
          </w:p>
        </w:tc>
        <w:tc>
          <w:tcPr>
            <w:tcW w:w="7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88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511"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84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93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vAlign w:val="center"/>
          </w:tcPr>
          <w:p>
            <w:pPr>
              <w:pStyle w:val="11"/>
              <w:spacing w:line="360" w:lineRule="auto"/>
              <w:jc w:val="center"/>
              <w:rPr>
                <w:rFonts w:hint="default" w:ascii="宋体" w:hAnsi="宋体" w:eastAsia="宋体" w:cs="宋体"/>
                <w:sz w:val="24"/>
                <w:szCs w:val="24"/>
              </w:rPr>
            </w:pPr>
          </w:p>
        </w:tc>
        <w:tc>
          <w:tcPr>
            <w:tcW w:w="1892" w:type="dxa"/>
            <w:vAlign w:val="center"/>
          </w:tcPr>
          <w:p>
            <w:pPr>
              <w:pStyle w:val="6"/>
              <w:spacing w:line="240" w:lineRule="atLeast"/>
              <w:jc w:val="center"/>
            </w:pPr>
            <w:r>
              <w:rPr>
                <w:rFonts w:hint="eastAsia"/>
                <w:color w:val="333333"/>
                <w:shd w:val="clear" w:color="auto" w:fill="FFFFFF"/>
              </w:rPr>
              <w:t>现场疑难足迹扫描系统</w:t>
            </w:r>
          </w:p>
        </w:tc>
        <w:tc>
          <w:tcPr>
            <w:tcW w:w="1788" w:type="dxa"/>
            <w:vAlign w:val="center"/>
          </w:tcPr>
          <w:p>
            <w:pPr>
              <w:pStyle w:val="6"/>
              <w:spacing w:line="240" w:lineRule="atLeast"/>
              <w:jc w:val="center"/>
            </w:pPr>
            <w:r>
              <w:rPr>
                <w:rFonts w:hint="eastAsia"/>
                <w:color w:val="333333"/>
                <w:shd w:val="clear" w:color="auto" w:fill="FFFFFF"/>
              </w:rPr>
              <w:t>现场疑难足迹扫描系统</w:t>
            </w:r>
          </w:p>
        </w:tc>
        <w:tc>
          <w:tcPr>
            <w:tcW w:w="704"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套</w:t>
            </w:r>
          </w:p>
        </w:tc>
        <w:tc>
          <w:tcPr>
            <w:tcW w:w="88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元</w:t>
            </w:r>
          </w:p>
        </w:tc>
        <w:tc>
          <w:tcPr>
            <w:tcW w:w="1511"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843"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总价</w:t>
            </w:r>
          </w:p>
        </w:tc>
        <w:tc>
          <w:tcPr>
            <w:tcW w:w="93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无</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1"/>
        <w:rPr>
          <w:rFonts w:hint="default" w:ascii="宋体" w:hAnsi="宋体" w:eastAsia="宋体" w:cs="宋体"/>
          <w:sz w:val="32"/>
          <w:szCs w:val="32"/>
        </w:rPr>
      </w:pPr>
      <w:r>
        <w:rPr>
          <w:rFonts w:ascii="宋体" w:hAnsi="宋体" w:eastAsia="宋体" w:cs="宋体"/>
          <w:b/>
          <w:sz w:val="32"/>
          <w:szCs w:val="32"/>
        </w:rPr>
        <w:t>第二章 投标人须知前附表</w:t>
      </w:r>
    </w:p>
    <w:p>
      <w:pPr>
        <w:pStyle w:val="11"/>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7"/>
        <w:gridCol w:w="1673"/>
        <w:gridCol w:w="69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36" w:type="dxa"/>
            <w:gridSpan w:val="3"/>
          </w:tcPr>
          <w:p>
            <w:pPr>
              <w:pStyle w:val="11"/>
              <w:spacing w:line="360" w:lineRule="auto"/>
              <w:rPr>
                <w:rFonts w:hint="default" w:ascii="宋体" w:hAnsi="宋体" w:eastAsia="宋体" w:cs="宋体"/>
                <w:sz w:val="24"/>
                <w:szCs w:val="24"/>
              </w:rPr>
            </w:pPr>
            <w:r>
              <w:rPr>
                <w:rFonts w:ascii="宋体" w:hAnsi="宋体" w:eastAsia="宋体" w:cs="宋体"/>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序号</w:t>
            </w:r>
          </w:p>
        </w:tc>
        <w:tc>
          <w:tcPr>
            <w:tcW w:w="167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招标文件</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（第三章）</w:t>
            </w:r>
          </w:p>
        </w:tc>
        <w:tc>
          <w:tcPr>
            <w:tcW w:w="694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w:t>
            </w:r>
          </w:p>
        </w:tc>
        <w:tc>
          <w:tcPr>
            <w:tcW w:w="167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6.1</w:t>
            </w:r>
          </w:p>
        </w:tc>
        <w:tc>
          <w:tcPr>
            <w:tcW w:w="694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是否组织现场考察或召开开标前答疑会：</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采购包1：不组织</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采购包2：不组织</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采购包3：不组织</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采购包4：不组织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2</w:t>
            </w:r>
          </w:p>
        </w:tc>
        <w:tc>
          <w:tcPr>
            <w:tcW w:w="167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10.4</w:t>
            </w:r>
          </w:p>
        </w:tc>
        <w:tc>
          <w:tcPr>
            <w:tcW w:w="694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投标文件的份数：</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（1）可读介质（光盘或U盘） 0 份：投标人应将其上传至福建省政府采购网上公开信息系统的电子投标文件在该可读介质中另存 0 份。</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3</w:t>
            </w:r>
          </w:p>
        </w:tc>
        <w:tc>
          <w:tcPr>
            <w:tcW w:w="167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10.7-（1）</w:t>
            </w:r>
          </w:p>
        </w:tc>
        <w:tc>
          <w:tcPr>
            <w:tcW w:w="694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是否允许中标人将本项目的非主体、非关键性工作进行分包：</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采购包1：不允许合同分包；</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采购包2：不允许合同分包；</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采购包3：不允许合同分包；</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采购包4：不允许合同分包；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4</w:t>
            </w:r>
          </w:p>
        </w:tc>
        <w:tc>
          <w:tcPr>
            <w:tcW w:w="167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10.8-（1）</w:t>
            </w:r>
          </w:p>
        </w:tc>
        <w:tc>
          <w:tcPr>
            <w:tcW w:w="694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5</w:t>
            </w:r>
          </w:p>
        </w:tc>
        <w:tc>
          <w:tcPr>
            <w:tcW w:w="167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12.1</w:t>
            </w:r>
          </w:p>
        </w:tc>
        <w:tc>
          <w:tcPr>
            <w:tcW w:w="694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确定中标候选人名单：</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采购包1：3名</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采购包2：3名</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采购包3：3名</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采购包4：3名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6</w:t>
            </w:r>
          </w:p>
        </w:tc>
        <w:tc>
          <w:tcPr>
            <w:tcW w:w="167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12.2</w:t>
            </w:r>
          </w:p>
        </w:tc>
        <w:tc>
          <w:tcPr>
            <w:tcW w:w="694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本项目中标人的确定（以采购包为单位）：</w:t>
            </w:r>
          </w:p>
          <w:p>
            <w:pPr>
              <w:pStyle w:val="11"/>
              <w:spacing w:line="360" w:lineRule="auto"/>
              <w:rPr>
                <w:rFonts w:hint="default" w:ascii="宋体" w:hAnsi="宋体" w:eastAsia="宋体" w:cs="宋体"/>
                <w:sz w:val="24"/>
                <w:szCs w:val="24"/>
              </w:rPr>
            </w:pPr>
            <w:r>
              <w:rPr>
                <w:rFonts w:ascii="宋体" w:hAnsi="宋体" w:eastAsia="宋体" w:cs="宋体"/>
                <w:sz w:val="24"/>
                <w:szCs w:val="24"/>
              </w:rPr>
              <w:t>（1） 采购人应在政府采购招投标管理办法规定的时限内确定中标人。</w:t>
            </w:r>
          </w:p>
          <w:p>
            <w:pPr>
              <w:pStyle w:val="11"/>
              <w:spacing w:line="360" w:lineRule="auto"/>
              <w:rPr>
                <w:rFonts w:hint="default" w:ascii="宋体" w:hAnsi="宋体" w:eastAsia="宋体" w:cs="宋体"/>
                <w:sz w:val="24"/>
                <w:szCs w:val="24"/>
              </w:rPr>
            </w:pPr>
            <w:r>
              <w:rPr>
                <w:rFonts w:ascii="宋体" w:hAnsi="宋体" w:eastAsia="宋体" w:cs="宋体"/>
                <w:sz w:val="24"/>
                <w:szCs w:val="24"/>
              </w:rPr>
              <w:t>（2）若出现中标候选人并列情形，则按照下列方式确定中标人：</w:t>
            </w:r>
          </w:p>
          <w:p>
            <w:pPr>
              <w:pStyle w:val="11"/>
              <w:spacing w:line="360" w:lineRule="auto"/>
              <w:rPr>
                <w:rFonts w:hint="default" w:ascii="宋体" w:hAnsi="宋体" w:eastAsia="宋体" w:cs="宋体"/>
                <w:sz w:val="24"/>
                <w:szCs w:val="24"/>
              </w:rPr>
            </w:pPr>
            <w:r>
              <w:rPr>
                <w:rFonts w:ascii="宋体" w:hAnsi="宋体" w:eastAsia="宋体" w:cs="宋体"/>
                <w:sz w:val="24"/>
                <w:szCs w:val="24"/>
              </w:rPr>
              <w:t>①招标文件规定的方式：</w:t>
            </w:r>
          </w:p>
          <w:p>
            <w:pPr>
              <w:pStyle w:val="11"/>
              <w:spacing w:line="360" w:lineRule="auto"/>
              <w:rPr>
                <w:rFonts w:hint="default" w:ascii="宋体" w:hAnsi="宋体" w:eastAsia="宋体" w:cs="宋体"/>
                <w:sz w:val="24"/>
                <w:szCs w:val="24"/>
              </w:rPr>
            </w:pPr>
            <w:r>
              <w:rPr>
                <w:rFonts w:ascii="宋体" w:hAnsi="宋体" w:eastAsia="宋体" w:cs="宋体"/>
                <w:sz w:val="24"/>
                <w:szCs w:val="24"/>
              </w:rPr>
              <w:t>a.按照评标总得分由高到低顺序排列。 b.评标总得分相同的，按照投标报价由低到高顺序排列。 c.评标总得分且投标报价相同的，按照技术指标优劣（即F2项的得分高低）顺序排列。 d.其他：若以上全部相同则随机抽取。</w:t>
            </w:r>
          </w:p>
          <w:p>
            <w:pPr>
              <w:pStyle w:val="11"/>
              <w:spacing w:line="360" w:lineRule="auto"/>
              <w:rPr>
                <w:rFonts w:hint="default" w:ascii="宋体" w:hAnsi="宋体" w:eastAsia="宋体" w:cs="宋体"/>
                <w:sz w:val="24"/>
                <w:szCs w:val="24"/>
              </w:rPr>
            </w:pPr>
            <w:r>
              <w:rPr>
                <w:rFonts w:ascii="宋体" w:hAnsi="宋体" w:eastAsia="宋体" w:cs="宋体"/>
                <w:sz w:val="24"/>
                <w:szCs w:val="24"/>
              </w:rPr>
              <w:t>②若本款第①点规定方式为“无”，则按照下列方式确定：</w:t>
            </w:r>
          </w:p>
          <w:p>
            <w:pPr>
              <w:pStyle w:val="11"/>
              <w:spacing w:line="360" w:lineRule="auto"/>
              <w:rPr>
                <w:rFonts w:hint="default" w:ascii="宋体" w:hAnsi="宋体" w:eastAsia="宋体" w:cs="宋体"/>
                <w:sz w:val="24"/>
                <w:szCs w:val="24"/>
              </w:rPr>
            </w:pPr>
            <w:r>
              <w:rPr>
                <w:rFonts w:ascii="宋体" w:hAnsi="宋体" w:eastAsia="宋体" w:cs="宋体"/>
                <w:sz w:val="24"/>
                <w:szCs w:val="24"/>
              </w:rPr>
              <w:t>无</w:t>
            </w:r>
          </w:p>
          <w:p>
            <w:pPr>
              <w:pStyle w:val="11"/>
              <w:spacing w:line="360" w:lineRule="auto"/>
              <w:rPr>
                <w:rFonts w:hint="default" w:ascii="宋体" w:hAnsi="宋体" w:eastAsia="宋体" w:cs="宋体"/>
                <w:sz w:val="24"/>
                <w:szCs w:val="24"/>
              </w:rPr>
            </w:pPr>
            <w:r>
              <w:rPr>
                <w:rFonts w:ascii="宋体" w:hAnsi="宋体" w:eastAsia="宋体" w:cs="宋体"/>
                <w:sz w:val="24"/>
                <w:szCs w:val="24"/>
              </w:rPr>
              <w:t>③若本款第①、②点规定方式均为“无”，则按照下列方式确定：随机抽取。</w:t>
            </w:r>
          </w:p>
          <w:p>
            <w:pPr>
              <w:pStyle w:val="11"/>
              <w:spacing w:line="360" w:lineRule="auto"/>
              <w:rPr>
                <w:rFonts w:hint="default" w:ascii="宋体" w:hAnsi="宋体" w:eastAsia="宋体" w:cs="宋体"/>
                <w:sz w:val="24"/>
                <w:szCs w:val="24"/>
              </w:rPr>
            </w:pPr>
            <w:r>
              <w:rPr>
                <w:rFonts w:ascii="宋体" w:hAnsi="宋体" w:eastAsia="宋体" w:cs="宋体"/>
                <w:sz w:val="24"/>
                <w:szCs w:val="24"/>
              </w:rPr>
              <w:t>（3）本项目确定的中标人家数：</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采购包1：1名</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采购包2：1名</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采购包3：1名</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采购包4：1名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7</w:t>
            </w:r>
          </w:p>
        </w:tc>
        <w:tc>
          <w:tcPr>
            <w:tcW w:w="167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13.2</w:t>
            </w:r>
          </w:p>
        </w:tc>
        <w:tc>
          <w:tcPr>
            <w:tcW w:w="694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8</w:t>
            </w:r>
          </w:p>
        </w:tc>
        <w:tc>
          <w:tcPr>
            <w:tcW w:w="167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15.1-（2）</w:t>
            </w:r>
          </w:p>
        </w:tc>
        <w:tc>
          <w:tcPr>
            <w:tcW w:w="694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9</w:t>
            </w:r>
          </w:p>
        </w:tc>
        <w:tc>
          <w:tcPr>
            <w:tcW w:w="167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15.4</w:t>
            </w:r>
          </w:p>
        </w:tc>
        <w:tc>
          <w:tcPr>
            <w:tcW w:w="694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招标文件的质疑</w:t>
            </w:r>
          </w:p>
          <w:p>
            <w:pPr>
              <w:pStyle w:val="11"/>
              <w:spacing w:line="360" w:lineRule="auto"/>
              <w:rPr>
                <w:rFonts w:hint="default" w:ascii="宋体" w:hAnsi="宋体" w:eastAsia="宋体" w:cs="宋体"/>
                <w:sz w:val="24"/>
                <w:szCs w:val="24"/>
              </w:rPr>
            </w:pPr>
            <w:r>
              <w:rPr>
                <w:rFonts w:ascii="宋体" w:hAnsi="宋体" w:eastAsia="宋体" w:cs="宋体"/>
                <w:sz w:val="24"/>
                <w:szCs w:val="24"/>
              </w:rPr>
              <w:t>（1）潜在投标人可在质疑时效期间内对招标文件以书面形式提出质疑。</w:t>
            </w:r>
          </w:p>
          <w:p>
            <w:pPr>
              <w:pStyle w:val="11"/>
              <w:spacing w:line="360" w:lineRule="auto"/>
              <w:rPr>
                <w:rFonts w:hint="default" w:ascii="宋体" w:hAnsi="宋体" w:eastAsia="宋体" w:cs="宋体"/>
                <w:sz w:val="24"/>
                <w:szCs w:val="24"/>
              </w:rPr>
            </w:pPr>
            <w:r>
              <w:rPr>
                <w:rFonts w:ascii="宋体" w:hAnsi="宋体" w:eastAsia="宋体" w:cs="宋体"/>
                <w:sz w:val="24"/>
                <w:szCs w:val="24"/>
              </w:rPr>
              <w:t>（2）质疑时效期间：应在依法获取招标文件之日起7个工作日内向 福建科建工程咨询有限公司 提出，依法获取招标文件的时间以福建省政府采购网上公开信息系统记载的为准。</w:t>
            </w:r>
          </w:p>
          <w:p>
            <w:pPr>
              <w:pStyle w:val="11"/>
              <w:spacing w:line="360" w:lineRule="auto"/>
              <w:rPr>
                <w:rFonts w:hint="default" w:ascii="宋体" w:hAnsi="宋体" w:eastAsia="宋体" w:cs="宋体"/>
                <w:sz w:val="24"/>
                <w:szCs w:val="24"/>
              </w:rPr>
            </w:pPr>
            <w:r>
              <w:rPr>
                <w:rFonts w:ascii="宋体" w:hAnsi="宋体" w:eastAsia="宋体" w:cs="宋体"/>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10</w:t>
            </w:r>
          </w:p>
        </w:tc>
        <w:tc>
          <w:tcPr>
            <w:tcW w:w="167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16.1</w:t>
            </w:r>
          </w:p>
        </w:tc>
        <w:tc>
          <w:tcPr>
            <w:tcW w:w="694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监督管理部门： 三明市财政局采购监督管理办公室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11</w:t>
            </w:r>
          </w:p>
        </w:tc>
        <w:tc>
          <w:tcPr>
            <w:tcW w:w="167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18.1</w:t>
            </w:r>
          </w:p>
        </w:tc>
        <w:tc>
          <w:tcPr>
            <w:tcW w:w="694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财政部和福建省财政厅指定的政府采购信息发布媒体（以下简称：“指定媒体”）：</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（1）中国政府采购网，网址www.ccgp.gov.cn。</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（2）中国政府采购网福建分网（福建省政府采购网），网址zfcg.czt.fujian.gov.cn。</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12</w:t>
            </w:r>
          </w:p>
        </w:tc>
        <w:tc>
          <w:tcPr>
            <w:tcW w:w="167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19</w:t>
            </w:r>
          </w:p>
        </w:tc>
        <w:tc>
          <w:tcPr>
            <w:tcW w:w="694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其他事项：</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(1)本项目代理服务费：</w:t>
            </w:r>
          </w:p>
          <w:p>
            <w:pPr>
              <w:pStyle w:val="11"/>
              <w:spacing w:line="360" w:lineRule="auto"/>
              <w:rPr>
                <w:rFonts w:hint="default" w:ascii="宋体" w:hAnsi="宋体" w:eastAsia="宋体" w:cs="宋体"/>
                <w:sz w:val="24"/>
                <w:szCs w:val="24"/>
              </w:rPr>
            </w:pPr>
            <w:r>
              <w:rPr>
                <w:rFonts w:ascii="宋体" w:hAnsi="宋体" w:eastAsia="宋体" w:cs="宋体"/>
                <w:sz w:val="24"/>
                <w:szCs w:val="24"/>
              </w:rPr>
              <w:t>本项目收取代理服务费</w:t>
            </w:r>
          </w:p>
          <w:p>
            <w:pPr>
              <w:pStyle w:val="11"/>
              <w:spacing w:line="360" w:lineRule="auto"/>
              <w:rPr>
                <w:rFonts w:hint="default" w:ascii="宋体" w:hAnsi="宋体" w:eastAsia="宋体" w:cs="宋体"/>
                <w:sz w:val="24"/>
                <w:szCs w:val="24"/>
              </w:rPr>
            </w:pPr>
            <w:r>
              <w:rPr>
                <w:rFonts w:ascii="宋体" w:hAnsi="宋体" w:eastAsia="宋体" w:cs="宋体"/>
                <w:sz w:val="24"/>
                <w:szCs w:val="24"/>
              </w:rPr>
              <w:t>代理服务费用收取对象：中标/成交供应商</w:t>
            </w:r>
          </w:p>
          <w:p>
            <w:pPr>
              <w:pStyle w:val="11"/>
              <w:spacing w:line="360" w:lineRule="auto"/>
              <w:rPr>
                <w:rFonts w:hint="default"/>
                <w:b/>
                <w:bCs/>
              </w:rPr>
            </w:pPr>
            <w:r>
              <w:rPr>
                <w:rFonts w:ascii="宋体" w:hAnsi="宋体" w:eastAsia="宋体" w:cs="宋体"/>
                <w:sz w:val="24"/>
                <w:szCs w:val="24"/>
              </w:rPr>
              <w:t>代理服务费收费标准：</w:t>
            </w:r>
            <w:r>
              <w:rPr>
                <w:rFonts w:ascii="宋体" w:hAnsi="宋体" w:eastAsia="宋体" w:cs="宋体"/>
                <w:b/>
                <w:bCs/>
                <w:sz w:val="24"/>
                <w:szCs w:val="24"/>
              </w:rPr>
              <w:t>以合同包的中标总金额为准，按差额定率累进法计取，具体按以下标准计取：成交金额超过100万的：其中100万部分金额按1.5%计取；100万-500万部分金额按1.1%计取。代理服务费按以上标准的70%收取。中标人应当在领取中标通知书前向招标代理机构缴纳所中合同包的代理服务费，缴后不退。</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(2)其他：</w:t>
            </w:r>
          </w:p>
          <w:p>
            <w:pPr>
              <w:pStyle w:val="11"/>
              <w:spacing w:line="360" w:lineRule="auto"/>
              <w:rPr>
                <w:rFonts w:hint="default" w:ascii="宋体" w:hAnsi="宋体" w:eastAsia="宋体" w:cs="宋体"/>
                <w:sz w:val="24"/>
                <w:szCs w:val="24"/>
              </w:rPr>
            </w:pPr>
            <w:r>
              <w:rPr>
                <w:rFonts w:ascii="宋体" w:hAnsi="宋体" w:eastAsia="宋体" w:cs="宋体"/>
                <w:sz w:val="24"/>
                <w:szCs w:val="24"/>
              </w:rPr>
              <w:t>根据《政府采购货物和服务招标投标管理办法》（中华人民共和国财政部令第87号）第二十条“采购人或者采购代理机构应当根据采购项目的特点和采购需求编制招标文件。招标文件应当包括……投标保证金交纳”、《中华人民共和国政府采购法实施条例》第三十三条“招标文件要求投标人提交投标保证金的，投标保证金不得超过采购项目预算金额的2%”，用于保护本次采购活动免受供应商的违约或失信行为而引起的风险。本项目的投标保证金包1：按人民币19960元整收取，包2：按人民币35472元整收取，包3：按人民币7930元整收取，包4：按人民币12040元整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0" w:type="dxa"/>
            <w:gridSpan w:val="2"/>
          </w:tcPr>
          <w:p>
            <w:pPr>
              <w:pStyle w:val="11"/>
              <w:spacing w:line="360" w:lineRule="auto"/>
              <w:rPr>
                <w:rFonts w:hint="default" w:ascii="宋体" w:hAnsi="宋体" w:eastAsia="宋体" w:cs="宋体"/>
                <w:sz w:val="24"/>
                <w:szCs w:val="24"/>
              </w:rPr>
            </w:pPr>
            <w:r>
              <w:rPr>
                <w:rFonts w:ascii="宋体" w:hAnsi="宋体" w:eastAsia="宋体" w:cs="宋体"/>
                <w:sz w:val="24"/>
                <w:szCs w:val="24"/>
              </w:rPr>
              <w:t>备注</w:t>
            </w:r>
          </w:p>
        </w:tc>
        <w:tc>
          <w:tcPr>
            <w:tcW w:w="694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后有投标人须知前附表2，请勿遗漏。</w:t>
            </w:r>
          </w:p>
        </w:tc>
      </w:tr>
    </w:tbl>
    <w:p>
      <w:pPr>
        <w:pStyle w:val="11"/>
        <w:spacing w:line="360" w:lineRule="auto"/>
        <w:jc w:val="both"/>
        <w:outlineLvl w:val="2"/>
        <w:rPr>
          <w:rFonts w:hint="default" w:ascii="宋体" w:hAnsi="宋体" w:eastAsia="宋体" w:cs="宋体"/>
          <w:b/>
          <w:sz w:val="24"/>
          <w:szCs w:val="24"/>
        </w:rPr>
      </w:pPr>
    </w:p>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4"/>
        <w:gridCol w:w="84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502" w:type="dxa"/>
            <w:gridSpan w:val="2"/>
          </w:tcPr>
          <w:p>
            <w:pPr>
              <w:pStyle w:val="11"/>
              <w:spacing w:line="360" w:lineRule="auto"/>
              <w:rPr>
                <w:rFonts w:hint="default" w:ascii="宋体" w:hAnsi="宋体" w:eastAsia="宋体" w:cs="宋体"/>
                <w:sz w:val="24"/>
                <w:szCs w:val="24"/>
              </w:rPr>
            </w:pPr>
            <w:r>
              <w:rPr>
                <w:rFonts w:ascii="宋体" w:hAnsi="宋体" w:eastAsia="宋体" w:cs="宋体"/>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序号</w:t>
            </w:r>
          </w:p>
        </w:tc>
        <w:tc>
          <w:tcPr>
            <w:tcW w:w="845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w:t>
            </w:r>
          </w:p>
        </w:tc>
        <w:tc>
          <w:tcPr>
            <w:tcW w:w="845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（1）电子招标投标活动的专门规定适用本项目电子招标投标活动。</w:t>
            </w:r>
          </w:p>
          <w:p>
            <w:pPr>
              <w:pStyle w:val="11"/>
              <w:spacing w:line="360" w:lineRule="auto"/>
              <w:rPr>
                <w:rFonts w:hint="default" w:ascii="宋体" w:hAnsi="宋体" w:eastAsia="宋体" w:cs="宋体"/>
                <w:sz w:val="24"/>
                <w:szCs w:val="24"/>
              </w:rPr>
            </w:pPr>
            <w:r>
              <w:rPr>
                <w:rFonts w:ascii="宋体" w:hAnsi="宋体" w:eastAsia="宋体" w:cs="宋体"/>
                <w:sz w:val="24"/>
                <w:szCs w:val="24"/>
              </w:rPr>
              <w:t>（2）将招标文件</w:t>
            </w:r>
          </w:p>
          <w:p>
            <w:pPr>
              <w:pStyle w:val="11"/>
              <w:spacing w:line="360" w:lineRule="auto"/>
              <w:rPr>
                <w:rFonts w:hint="default" w:ascii="宋体" w:hAnsi="宋体" w:eastAsia="宋体" w:cs="宋体"/>
                <w:b/>
                <w:bCs/>
                <w:sz w:val="24"/>
                <w:szCs w:val="24"/>
              </w:rPr>
            </w:pPr>
            <w:r>
              <w:rPr>
                <w:rFonts w:ascii="宋体" w:hAnsi="宋体" w:eastAsia="宋体" w:cs="宋体"/>
                <w:b/>
                <w:bCs/>
                <w:sz w:val="24"/>
                <w:szCs w:val="24"/>
              </w:rPr>
              <w:t>第四章“资格审查与评标”中关于“①投标人提供的财务报告复印件（成立年限按照投标截止时间推算）应符合下列规定： a.成立年限满1年及以上的投标人，提供经审计的上一年度的年度财务报告。” 的内容修正为下列内容：</w:t>
            </w:r>
          </w:p>
          <w:p>
            <w:pPr>
              <w:pStyle w:val="11"/>
              <w:spacing w:line="360" w:lineRule="auto"/>
              <w:rPr>
                <w:rFonts w:hint="default" w:ascii="宋体" w:hAnsi="宋体" w:eastAsia="宋体" w:cs="宋体"/>
                <w:b/>
                <w:bCs/>
                <w:sz w:val="24"/>
                <w:szCs w:val="24"/>
              </w:rPr>
            </w:pPr>
            <w:r>
              <w:rPr>
                <w:rFonts w:ascii="宋体" w:hAnsi="宋体" w:eastAsia="宋体" w:cs="宋体"/>
                <w:b/>
                <w:bCs/>
                <w:sz w:val="24"/>
                <w:szCs w:val="24"/>
              </w:rPr>
              <w:t>“①投标人提供的财务报告复印件（成立年限按照投标截止时间推算）应符合下列规定： a.成立年限满1年及以上的投标人，提供经审计的2023年度或2024年度的年度财务报告。” 后适用本项目的电子招标投标活动。</w:t>
            </w:r>
          </w:p>
          <w:p>
            <w:pPr>
              <w:pStyle w:val="11"/>
              <w:spacing w:line="360" w:lineRule="auto"/>
              <w:rPr>
                <w:rFonts w:hint="default" w:ascii="宋体" w:hAnsi="宋体" w:eastAsia="宋体" w:cs="宋体"/>
                <w:sz w:val="24"/>
                <w:szCs w:val="24"/>
              </w:rPr>
            </w:pPr>
            <w:r>
              <w:rPr>
                <w:rFonts w:ascii="宋体" w:hAnsi="宋体" w:eastAsia="宋体" w:cs="宋体"/>
                <w:sz w:val="24"/>
                <w:szCs w:val="24"/>
              </w:rPr>
              <w:t>（3）将下列内容增列为招标文件的组成部分（以下简称：“增列内容”）适用本项目的电子招标投标活动，若增列内容与招标文件其他章节内容有冲突，应以增列内容为准：</w:t>
            </w:r>
          </w:p>
          <w:p>
            <w:pPr>
              <w:pStyle w:val="11"/>
              <w:spacing w:line="360" w:lineRule="auto"/>
              <w:rPr>
                <w:rFonts w:hint="default" w:ascii="宋体" w:hAnsi="宋体" w:eastAsia="宋体" w:cs="宋体"/>
                <w:sz w:val="24"/>
                <w:szCs w:val="24"/>
              </w:rPr>
            </w:pPr>
            <w:r>
              <w:rPr>
                <w:rFonts w:ascii="宋体" w:hAnsi="宋体" w:eastAsia="宋体" w:cs="宋体"/>
                <w:sz w:val="24"/>
                <w:szCs w:val="24"/>
              </w:rPr>
              <w:t>①电子招标投标活动的具体操作流程以福建省政府采购网上公开信息系统设定的为准。</w:t>
            </w:r>
          </w:p>
          <w:p>
            <w:pPr>
              <w:pStyle w:val="11"/>
              <w:spacing w:line="360" w:lineRule="auto"/>
              <w:rPr>
                <w:rFonts w:hint="default" w:ascii="宋体" w:hAnsi="宋体" w:eastAsia="宋体" w:cs="宋体"/>
                <w:sz w:val="24"/>
                <w:szCs w:val="24"/>
              </w:rPr>
            </w:pPr>
            <w:r>
              <w:rPr>
                <w:rFonts w:ascii="宋体" w:hAnsi="宋体" w:eastAsia="宋体" w:cs="宋体"/>
                <w:sz w:val="24"/>
                <w:szCs w:val="24"/>
              </w:rPr>
              <w:t>②关于电子投标文件：</w:t>
            </w:r>
          </w:p>
          <w:p>
            <w:pPr>
              <w:pStyle w:val="11"/>
              <w:spacing w:line="360" w:lineRule="auto"/>
              <w:rPr>
                <w:rFonts w:hint="default" w:ascii="宋体" w:hAnsi="宋体" w:eastAsia="宋体" w:cs="宋体"/>
                <w:sz w:val="24"/>
                <w:szCs w:val="24"/>
              </w:rPr>
            </w:pPr>
            <w:r>
              <w:rPr>
                <w:rFonts w:ascii="宋体" w:hAnsi="宋体" w:eastAsia="宋体" w:cs="宋体"/>
                <w:sz w:val="24"/>
                <w:szCs w:val="24"/>
              </w:rPr>
              <w:t>a.投标人应按照福建省政府采购网上公开信息系统设定的评审节点编制电子投标文件，否则资格审查小组、评标委员会将按照不利于投标人的内容进行认定。</w:t>
            </w:r>
          </w:p>
          <w:p>
            <w:pPr>
              <w:pStyle w:val="11"/>
              <w:spacing w:line="360" w:lineRule="auto"/>
              <w:rPr>
                <w:rFonts w:hint="default" w:ascii="宋体" w:hAnsi="宋体" w:eastAsia="宋体" w:cs="宋体"/>
                <w:sz w:val="24"/>
                <w:szCs w:val="24"/>
              </w:rPr>
            </w:pPr>
            <w:r>
              <w:rPr>
                <w:rFonts w:ascii="宋体" w:hAnsi="宋体" w:eastAsia="宋体" w:cs="宋体"/>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1"/>
              <w:spacing w:line="360" w:lineRule="auto"/>
              <w:rPr>
                <w:rFonts w:hint="default" w:ascii="宋体" w:hAnsi="宋体" w:eastAsia="宋体" w:cs="宋体"/>
                <w:sz w:val="24"/>
                <w:szCs w:val="24"/>
              </w:rPr>
            </w:pPr>
            <w:r>
              <w:rPr>
                <w:rFonts w:ascii="宋体" w:hAnsi="宋体" w:eastAsia="宋体" w:cs="宋体"/>
                <w:sz w:val="24"/>
                <w:szCs w:val="24"/>
              </w:rPr>
              <w:t>③关于证明材料或资料：</w:t>
            </w:r>
          </w:p>
          <w:p>
            <w:pPr>
              <w:pStyle w:val="11"/>
              <w:spacing w:line="360" w:lineRule="auto"/>
              <w:rPr>
                <w:rFonts w:hint="default" w:ascii="宋体" w:hAnsi="宋体" w:eastAsia="宋体" w:cs="宋体"/>
                <w:sz w:val="24"/>
                <w:szCs w:val="24"/>
              </w:rPr>
            </w:pPr>
            <w:r>
              <w:rPr>
                <w:rFonts w:ascii="宋体" w:hAnsi="宋体" w:eastAsia="宋体" w:cs="宋体"/>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1"/>
              <w:spacing w:line="360" w:lineRule="auto"/>
              <w:rPr>
                <w:rFonts w:hint="default" w:ascii="宋体" w:hAnsi="宋体" w:eastAsia="宋体" w:cs="宋体"/>
                <w:sz w:val="24"/>
                <w:szCs w:val="24"/>
              </w:rPr>
            </w:pPr>
            <w:r>
              <w:rPr>
                <w:rFonts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11"/>
              <w:spacing w:line="360" w:lineRule="auto"/>
              <w:rPr>
                <w:rFonts w:hint="default" w:ascii="宋体" w:hAnsi="宋体" w:eastAsia="宋体" w:cs="宋体"/>
                <w:sz w:val="24"/>
                <w:szCs w:val="24"/>
              </w:rPr>
            </w:pPr>
            <w:r>
              <w:rPr>
                <w:rFonts w:ascii="宋体" w:hAnsi="宋体" w:eastAsia="宋体" w:cs="宋体"/>
                <w:sz w:val="24"/>
                <w:szCs w:val="24"/>
              </w:rPr>
              <w:t>④关于“全称”、“投标人代表签字”及“加盖单位公章”：</w:t>
            </w:r>
          </w:p>
          <w:p>
            <w:pPr>
              <w:pStyle w:val="11"/>
              <w:spacing w:line="360" w:lineRule="auto"/>
              <w:rPr>
                <w:rFonts w:hint="default" w:ascii="宋体" w:hAnsi="宋体" w:eastAsia="宋体" w:cs="宋体"/>
                <w:sz w:val="24"/>
                <w:szCs w:val="24"/>
              </w:rPr>
            </w:pPr>
            <w:r>
              <w:rPr>
                <w:rFonts w:ascii="宋体" w:hAnsi="宋体" w:eastAsia="宋体" w:cs="宋体"/>
                <w:sz w:val="24"/>
                <w:szCs w:val="24"/>
              </w:rPr>
              <w:t>a.在电子投标文件中，涉及“全称”和“投标人代表签字”的内容可使用打字录入方式完成。</w:t>
            </w:r>
          </w:p>
          <w:p>
            <w:pPr>
              <w:pStyle w:val="11"/>
              <w:spacing w:line="360" w:lineRule="auto"/>
              <w:rPr>
                <w:rFonts w:hint="default" w:ascii="宋体" w:hAnsi="宋体" w:eastAsia="宋体" w:cs="宋体"/>
                <w:sz w:val="24"/>
                <w:szCs w:val="24"/>
              </w:rPr>
            </w:pPr>
            <w:r>
              <w:rPr>
                <w:rFonts w:ascii="宋体" w:hAnsi="宋体" w:eastAsia="宋体" w:cs="宋体"/>
                <w:sz w:val="24"/>
                <w:szCs w:val="24"/>
              </w:rPr>
              <w:t>b.在电子投标文件中，涉及“加盖单位公章”的内容应使用投标人的CA证书完成，否则投标无效。</w:t>
            </w:r>
          </w:p>
          <w:p>
            <w:pPr>
              <w:pStyle w:val="11"/>
              <w:spacing w:line="360" w:lineRule="auto"/>
              <w:rPr>
                <w:rFonts w:hint="default" w:ascii="宋体" w:hAnsi="宋体" w:eastAsia="宋体" w:cs="宋体"/>
                <w:sz w:val="24"/>
                <w:szCs w:val="24"/>
              </w:rPr>
            </w:pPr>
            <w:r>
              <w:rPr>
                <w:rFonts w:ascii="宋体" w:hAnsi="宋体" w:eastAsia="宋体" w:cs="宋体"/>
                <w:sz w:val="24"/>
                <w:szCs w:val="24"/>
              </w:rPr>
              <w:t>c.在电子投标文件中，若投标人按照本增列内容第④点第b项规定加盖其单位公章，则出现无全称、或投标人代表未签字等情形，不视为投标无效。</w:t>
            </w:r>
          </w:p>
          <w:p>
            <w:pPr>
              <w:pStyle w:val="11"/>
              <w:spacing w:line="360" w:lineRule="auto"/>
              <w:rPr>
                <w:rFonts w:hint="default" w:ascii="宋体" w:hAnsi="宋体" w:eastAsia="宋体" w:cs="宋体"/>
                <w:sz w:val="24"/>
                <w:szCs w:val="24"/>
              </w:rPr>
            </w:pPr>
            <w:r>
              <w:rPr>
                <w:rFonts w:ascii="宋体" w:hAnsi="宋体" w:eastAsia="宋体" w:cs="宋体"/>
                <w:sz w:val="24"/>
                <w:szCs w:val="24"/>
              </w:rPr>
              <w:t>⑤关于投标人的CA证书：</w:t>
            </w:r>
          </w:p>
          <w:p>
            <w:pPr>
              <w:pStyle w:val="11"/>
              <w:spacing w:line="360" w:lineRule="auto"/>
              <w:rPr>
                <w:rFonts w:hint="default" w:ascii="宋体" w:hAnsi="宋体" w:eastAsia="宋体" w:cs="宋体"/>
                <w:sz w:val="24"/>
                <w:szCs w:val="24"/>
              </w:rPr>
            </w:pPr>
            <w:r>
              <w:rPr>
                <w:rFonts w:ascii="宋体" w:hAnsi="宋体" w:eastAsia="宋体" w:cs="宋体"/>
                <w:sz w:val="24"/>
                <w:szCs w:val="24"/>
              </w:rPr>
              <w:t>a.投标人的CA证书应在系统规定时间内使用CA证书进行电子投标文件的解密操作，逾期未解密的视为放弃投标。</w:t>
            </w:r>
          </w:p>
          <w:p>
            <w:pPr>
              <w:pStyle w:val="11"/>
              <w:spacing w:line="360" w:lineRule="auto"/>
              <w:rPr>
                <w:rFonts w:hint="default" w:ascii="宋体" w:hAnsi="宋体" w:eastAsia="宋体" w:cs="宋体"/>
                <w:sz w:val="24"/>
                <w:szCs w:val="24"/>
              </w:rPr>
            </w:pPr>
            <w:r>
              <w:rPr>
                <w:rFonts w:ascii="宋体" w:hAnsi="宋体" w:eastAsia="宋体" w:cs="宋体"/>
                <w:sz w:val="24"/>
                <w:szCs w:val="24"/>
              </w:rPr>
              <w:t>b.投标人的CA证书可采用信封（包括但不限于：信封、档案袋、文件袋等）作为外包装进行单独包装。外包装密封、不密封皆可。</w:t>
            </w:r>
          </w:p>
          <w:p>
            <w:pPr>
              <w:pStyle w:val="11"/>
              <w:spacing w:line="360" w:lineRule="auto"/>
              <w:rPr>
                <w:rFonts w:hint="default" w:ascii="宋体" w:hAnsi="宋体" w:eastAsia="宋体" w:cs="宋体"/>
                <w:sz w:val="24"/>
                <w:szCs w:val="24"/>
              </w:rPr>
            </w:pPr>
            <w:r>
              <w:rPr>
                <w:rFonts w:ascii="宋体" w:hAnsi="宋体" w:eastAsia="宋体" w:cs="宋体"/>
                <w:sz w:val="24"/>
                <w:szCs w:val="24"/>
              </w:rPr>
              <w:t>c.投标人的CA证书或外包装应标记“项目名称、项目编号、投标人的全称”等内容，以方便识别、使用。</w:t>
            </w:r>
          </w:p>
          <w:p>
            <w:pPr>
              <w:pStyle w:val="11"/>
              <w:spacing w:line="360" w:lineRule="auto"/>
              <w:rPr>
                <w:rFonts w:hint="default" w:ascii="宋体" w:hAnsi="宋体" w:eastAsia="宋体" w:cs="宋体"/>
                <w:sz w:val="24"/>
                <w:szCs w:val="24"/>
              </w:rPr>
            </w:pPr>
            <w:r>
              <w:rPr>
                <w:rFonts w:ascii="宋体" w:hAnsi="宋体" w:eastAsia="宋体" w:cs="宋体"/>
                <w:sz w:val="24"/>
                <w:szCs w:val="24"/>
              </w:rPr>
              <w:t>d.投标人的CA证书应能正常、有效使用，否则产生不利后果由投标人承担责任。</w:t>
            </w:r>
          </w:p>
          <w:p>
            <w:pPr>
              <w:pStyle w:val="11"/>
              <w:spacing w:line="360" w:lineRule="auto"/>
              <w:rPr>
                <w:rFonts w:hint="default" w:ascii="宋体" w:hAnsi="宋体" w:eastAsia="宋体" w:cs="宋体"/>
                <w:sz w:val="24"/>
                <w:szCs w:val="24"/>
              </w:rPr>
            </w:pPr>
            <w:r>
              <w:rPr>
                <w:rFonts w:ascii="宋体" w:hAnsi="宋体" w:eastAsia="宋体" w:cs="宋体"/>
                <w:sz w:val="24"/>
                <w:szCs w:val="24"/>
              </w:rPr>
              <w:t>⑥关于投标截止时间过后</w:t>
            </w:r>
          </w:p>
          <w:p>
            <w:pPr>
              <w:pStyle w:val="11"/>
              <w:spacing w:line="360" w:lineRule="auto"/>
              <w:rPr>
                <w:rFonts w:hint="default" w:ascii="宋体" w:hAnsi="宋体" w:eastAsia="宋体" w:cs="宋体"/>
                <w:sz w:val="24"/>
                <w:szCs w:val="24"/>
              </w:rPr>
            </w:pPr>
            <w:r>
              <w:rPr>
                <w:rFonts w:ascii="宋体" w:hAnsi="宋体" w:eastAsia="宋体" w:cs="宋体"/>
                <w:sz w:val="24"/>
                <w:szCs w:val="24"/>
              </w:rPr>
              <w:t>a.未按招标文件规定提交投标保证金的，其投标将按无效投标处理。</w:t>
            </w:r>
          </w:p>
          <w:p>
            <w:pPr>
              <w:pStyle w:val="11"/>
              <w:spacing w:line="360" w:lineRule="auto"/>
              <w:rPr>
                <w:rFonts w:hint="default" w:ascii="宋体" w:hAnsi="宋体" w:eastAsia="宋体" w:cs="宋体"/>
                <w:sz w:val="24"/>
                <w:szCs w:val="24"/>
              </w:rPr>
            </w:pPr>
            <w:r>
              <w:rPr>
                <w:rFonts w:ascii="宋体" w:hAnsi="宋体" w:eastAsia="宋体" w:cs="宋体"/>
                <w:sz w:val="24"/>
                <w:szCs w:val="24"/>
              </w:rPr>
              <w:t>b.有下列情形之一的，其投标无效,其保证金不予退还或通过投标保函进行索赔：</w:t>
            </w:r>
          </w:p>
          <w:p>
            <w:pPr>
              <w:pStyle w:val="11"/>
              <w:spacing w:line="360" w:lineRule="auto"/>
              <w:rPr>
                <w:rFonts w:hint="default" w:ascii="宋体" w:hAnsi="宋体" w:eastAsia="宋体" w:cs="宋体"/>
                <w:sz w:val="24"/>
                <w:szCs w:val="24"/>
              </w:rPr>
            </w:pPr>
            <w:r>
              <w:rPr>
                <w:rFonts w:ascii="宋体" w:hAnsi="宋体" w:eastAsia="宋体" w:cs="宋体"/>
                <w:sz w:val="24"/>
                <w:szCs w:val="24"/>
              </w:rPr>
              <w:t>b1不同投标人的电子投标文件具有相同内部识别码；</w:t>
            </w:r>
          </w:p>
          <w:p>
            <w:pPr>
              <w:pStyle w:val="11"/>
              <w:spacing w:line="360" w:lineRule="auto"/>
              <w:rPr>
                <w:rFonts w:hint="default" w:ascii="宋体" w:hAnsi="宋体" w:eastAsia="宋体" w:cs="宋体"/>
                <w:sz w:val="24"/>
                <w:szCs w:val="24"/>
              </w:rPr>
            </w:pPr>
            <w:r>
              <w:rPr>
                <w:rFonts w:ascii="宋体" w:hAnsi="宋体" w:eastAsia="宋体" w:cs="宋体"/>
                <w:sz w:val="24"/>
                <w:szCs w:val="24"/>
              </w:rPr>
              <w:t>b2不同投标人的投标保证金从同一单位或个人的账户转出；</w:t>
            </w:r>
          </w:p>
          <w:p>
            <w:pPr>
              <w:pStyle w:val="11"/>
              <w:spacing w:line="360" w:lineRule="auto"/>
              <w:rPr>
                <w:rFonts w:hint="default" w:ascii="宋体" w:hAnsi="宋体" w:eastAsia="宋体" w:cs="宋体"/>
                <w:sz w:val="24"/>
                <w:szCs w:val="24"/>
              </w:rPr>
            </w:pPr>
            <w:r>
              <w:rPr>
                <w:rFonts w:ascii="宋体" w:hAnsi="宋体" w:eastAsia="宋体" w:cs="宋体"/>
                <w:sz w:val="24"/>
                <w:szCs w:val="24"/>
              </w:rPr>
              <w:t>b3投标人的投标保证金同一采购包下有其他投标人提交的投标保证金；</w:t>
            </w:r>
          </w:p>
          <w:p>
            <w:pPr>
              <w:pStyle w:val="11"/>
              <w:spacing w:line="360" w:lineRule="auto"/>
              <w:rPr>
                <w:rFonts w:hint="default" w:ascii="宋体" w:hAnsi="宋体" w:eastAsia="宋体" w:cs="宋体"/>
                <w:sz w:val="24"/>
                <w:szCs w:val="24"/>
              </w:rPr>
            </w:pPr>
            <w:r>
              <w:rPr>
                <w:rFonts w:ascii="宋体" w:hAnsi="宋体" w:eastAsia="宋体" w:cs="宋体"/>
                <w:sz w:val="24"/>
                <w:szCs w:val="24"/>
              </w:rPr>
              <w:t>b4不同投标人存在串通投标的其他情形。</w:t>
            </w:r>
          </w:p>
          <w:p>
            <w:pPr>
              <w:pStyle w:val="11"/>
              <w:spacing w:line="360" w:lineRule="auto"/>
              <w:rPr>
                <w:rFonts w:hint="default" w:ascii="宋体" w:hAnsi="宋体" w:eastAsia="宋体" w:cs="宋体"/>
                <w:sz w:val="24"/>
                <w:szCs w:val="24"/>
              </w:rPr>
            </w:pPr>
            <w:r>
              <w:rPr>
                <w:rFonts w:ascii="宋体" w:hAnsi="宋体" w:eastAsia="宋体" w:cs="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1"/>
              <w:spacing w:line="360" w:lineRule="auto"/>
              <w:rPr>
                <w:rFonts w:hint="default" w:ascii="宋体" w:hAnsi="宋体" w:eastAsia="宋体" w:cs="宋体"/>
                <w:sz w:val="24"/>
                <w:szCs w:val="24"/>
              </w:rPr>
            </w:pPr>
            <w:r>
              <w:rPr>
                <w:rFonts w:ascii="宋体" w:hAnsi="宋体" w:eastAsia="宋体" w:cs="宋体"/>
                <w:sz w:val="24"/>
                <w:szCs w:val="24"/>
              </w:rPr>
              <w:t>⑧其他：</w:t>
            </w:r>
          </w:p>
          <w:p>
            <w:pPr>
              <w:pStyle w:val="11"/>
              <w:spacing w:line="360" w:lineRule="auto"/>
              <w:rPr>
                <w:rFonts w:hint="default" w:ascii="宋体" w:hAnsi="宋体" w:eastAsia="宋体" w:cs="宋体"/>
                <w:sz w:val="24"/>
                <w:szCs w:val="24"/>
              </w:rPr>
            </w:pPr>
            <w:r>
              <w:rPr>
                <w:rFonts w:ascii="宋体" w:hAnsi="宋体" w:eastAsia="宋体" w:cs="宋体"/>
                <w:b/>
                <w:bCs/>
                <w:sz w:val="24"/>
                <w:szCs w:val="24"/>
              </w:rPr>
              <w:t>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各环节的解密、签章时限规定为30分钟，请投标人务必密切关注实时开标流程，并根据流程在系统内按时操作，否则产生的后果由投标人自行承担。</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1"/>
        <w:rPr>
          <w:rFonts w:hint="default" w:ascii="宋体" w:hAnsi="宋体" w:eastAsia="宋体" w:cs="宋体"/>
          <w:sz w:val="32"/>
          <w:szCs w:val="32"/>
        </w:rPr>
      </w:pPr>
      <w:r>
        <w:rPr>
          <w:rFonts w:ascii="宋体" w:hAnsi="宋体" w:eastAsia="宋体" w:cs="宋体"/>
          <w:b/>
          <w:sz w:val="32"/>
          <w:szCs w:val="32"/>
        </w:rPr>
        <w:t>第三章 投标人须知</w:t>
      </w:r>
    </w:p>
    <w:p>
      <w:pPr>
        <w:pStyle w:val="11"/>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一、总则</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1、适用范围</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1.1适用于招标文件载明项目的政府采购活动（以下简称：“本次采购活动”）。</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2、定义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2.1“采购标的”指招标文件载明的需要采购的货物或服务。</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2.2“潜在投标人”指按照招标文件第一章第7条规定获取招标文件且有意向参加本项目投标的供应商。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2.3“投标人”指按照招标文件第一章第7条规定获取招标文件并参加本项目投标的供应商。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2.4“单位负责人”指单位法定代表人或法律、法规规定代表单位行使职权的主要负责人。</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2.5“投标人代表”指投标人的单位负责人或“单位负责人授权书”中载明的接受授权方。</w:t>
      </w:r>
    </w:p>
    <w:p>
      <w:pPr>
        <w:pStyle w:val="11"/>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二、投标人</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3、合格投标人</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3.1一般规定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（2）投标人的资格要求：详见招标文件第一章。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3.2若本项目接受联合体投标且投标人为联合体，则联合体各方应遵守本章第3.1条规定，同时还应遵守下列规定：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（1）联合体各方应提交联合体协议，联合体协议应符合招标文件规定。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（2）联合体各方不得再单独参加或与其他供应商另外组成联合体参加同一合同项下的投标。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（3）联合体各方应共同与采购人签订政府采购合同，就政府采购合同约定的事项对采购人承担连带责任。</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（5）联合体一方放弃中标的，视为联合体整体放弃中标，联合体各方承担连带责任。</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（6）如本项目不接受联合体投标而投标人为联合体的，或者本项目接受联合体投标但投标人组成的联合体不符合本章第3.2条规定的，投标无效。</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4、投标费用</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4.1除招标文件另有规定外，投标人应自行承担其参加本项目投标所涉及的一切费用。</w:t>
      </w:r>
    </w:p>
    <w:p>
      <w:pPr>
        <w:pStyle w:val="11"/>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三、招标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5、招标文件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5.1招标文件由下述部分组成：</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（1）投标邀请</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（2）投标人须知前附表（表1、2）</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（3）投标人须知</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（4）资格审查与评标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（5）招标内容及要求</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（6）政府采购合同（参考文本）</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（7）电子投标文件格式</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（8）按照招标文件规定作为招标文件组成部分的其他内容（若有）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5.2招标文件的澄清或修改</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 福建科建工程咨询有限公司 可对已发出的招标文件进行必要的澄清或修改，但不得对招标文件载明的采购标的和投标人的资格要求进行改变。</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（2）除本章第5.2条第（3）款规定情形外，澄清或修改的内容可能影响电子投标文件编制的， 福建科建工程咨询有限公司 将在投标截止时间至少15个日历日前，在招标文件载明的指定媒体以更正公告的形式发布澄清或修改的内容。不足15个日历日的， 福建科建工程咨询有限公司 将顺延投标截止时间及开标时间， 福建科建工程咨询有限公司 和投标人受原投标截止时间及开标时间制约的所有权利和义务均延长至新的投标截止时间及开标时间。</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（3）澄清或修改的内容可能改变招标文件载明的采购标的和投标人的资格要求的，本次采购活动结束， 福建科建工程咨询有限公司 将依法组织后续采购活动（包括但不限于：重新招标、采用其他方式采购等）。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6、现场考察或开标前答疑会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6.1是否组织现场考察或召开开标前答疑会：详见招标文件第二章。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7、更正公告</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7.1若 福建科建工程咨询有限公司 发布更正公告，则更正公告及其所发布的内容或信息（包括但不限于：招标文件的澄清或修改、现场考察或答疑会的有关事宜等）作为招标文件组成部分，对投标人具有约束力。</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7.2更正公告作为 福建科建工程咨询有限公司 通知所有潜在投标人的书面形式。</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8、终止公告</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8.1若出现因重大变故导致采购任务取消情形， 福建科建工程咨询有限公司 可终止招标并发布终止公告。</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8.2终止公告作为 福建科建工程咨询有限公司 通知所有潜在投标人的书面形式。</w:t>
      </w:r>
    </w:p>
    <w:p>
      <w:pPr>
        <w:pStyle w:val="11"/>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四、投标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9、投标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9.1投标人可对招标文件载明的全部或部分采购包进行投标。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9.2投标人应对同一个采购包内的所有内容进行完整投标，否则投标无效。</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9.3投标人代表只能接受一个投标人的授权参加投标，否则投标无效。</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9.4单位负责人为同一人或存在直接控股、管理关系的不同供应商，不得同时参加同一合同项下的投标，否则投标无效。</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9.5为本项目提供整体设计、规范编制或项目管理、监理、检测等服务的供应商，不得参加本项目除整体设计、规范编制和项目管理、监理、检测等服务外的采购活动，否则投标无效。</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9.7有下列情形之一的，视为投标人串通投标，其投标无效：</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（1）不同投标人的电子投标文件由同一单位或个人编制；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（2）不同投标人委托同一单位或个人办理投标事宜；</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（3）不同投标人的电子投标文件载明的项目管理成员或联系人员为同一人；</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（4）不同投标人的电子投标文件异常一致或投标报价呈规律性差异；</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（5）不同投标人的电子投标文件相互混装；</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（6）不同投标人的投标保证金从同一单位或个人的账户转出；</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（7）有关法律、法规和规章及招标文件规定的其他串通投标情形。</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10、电子投标文件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10.1电子投标文件的编制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（1）投标人应先仔细阅读招标文件的全部内容后，再进行电子投标文件的编制。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（2）电子投标文件应按照本章第10.2条规定编制其组成部分。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10.2电子投标文件由下述部分组成：</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（1）资格及资信证明部分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①投标函</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②投标人的资格及资信证明文件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③投标保证金</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（2）报价部分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①开标（报价）一览表</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②投标（响应）报价明细表</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③招标文件规定的价格扣除证明材料（若有）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④招标文件规定的加分证明材料（若有）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（3）技术商务部分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①标的说明一览表</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②技术和服务要求响应表</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③商务条件响应表</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④投标人提交的其他资料（若有）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⑤招标文件规定作为电子投标文件组成部分的其他内容（若有）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10.3电子投标文件的语言</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（1）除招标文件另有规定外，电子投标文件应使用中文文本，若有不同文本，以中文文本为准。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10.4投标文件的份数：详见招标文件第二章。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10.5电子投标文件的格式</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（1）除招标文件另有规定外，电子投标文件应使用招标文件第七章规定的格式。</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（2）除招标文件另有规定外，电子投标文件应使用不能擦去的墨料或墨水打印、书写或复印。</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（3）除招标文件另有规定外，电子投标文件应使用人民币作为计量货币。</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（4）除招标文件另有规定外，签署、盖章应遵守下列规定：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①电子投标文件应加盖投标人的单位公章。若投标人代表为单位授权的委托代理人，应提供“单位授权书”。</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②电子投标文件应没有涂改或行间插字，除非这些改动是根据 福建科建工程咨询有限公司 的指示进行的，或是为改正投标人造成的应修改的错误而进行的。若有前述改动，应按照下列规定之一对改动处进行处理：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a.投标人代表签字确认；</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b.加盖投标人的单位公章或校正章。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10.6投标报价</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（1）投标报价超出最高限价将导致投标无效。</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（2）最高限价由采购人根据价格测算情况，在预算金额的额度内合理设定。最高限价不得超出预算金额。</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10.7分包</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（1）是否允许中标人将本项目的非主体、非关键性工作进行分包：详见招标文件第二章。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（3）招标文件允许中标人将非主体、非关键性工作进行分包的项目，有下列情形之一的，中标人不得分包：</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①电子投标文件中未载明分包承担主体；</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②电子投标文件载明的分包承担主体不具备相应资质条件；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③电子投标文件载明的分包承担主体拟再次分包；</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④享受中小企业扶持政策获得政府采购合同的，小微企业不得将合同分包给大中型企业，中型企业不得将合同分包给大型企业。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10.8投标有效期</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（1）招标文件载明的投标有效期：详见招标文件第二章。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（2）电子投标文件承诺的投标有效期不得少于招标文件载明的投标有效期，否则投标无效。</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（3）根据本次采购活动的需要， 福建科建工程咨询有限公司 可于投标有效期届满之前书面要求投标人延长投标有效期，投标人应在 福建科建工程咨询有限公司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10.9投标保证金</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（1）投标保证金作为投标人按照招标文件规定履行相应投标责任、义务的约束及担保。</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（2）投标人以电子保函形式提交投标保证金的，保函的有效期应等于或长于电子投标文件承诺的投标有效期，否则投标无效。</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（3）提交</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③其他形式：</w:t>
      </w:r>
    </w:p>
    <w:p>
      <w:pPr>
        <w:pStyle w:val="11"/>
        <w:spacing w:line="360" w:lineRule="auto"/>
        <w:rPr>
          <w:rFonts w:hint="default" w:ascii="宋体" w:hAnsi="宋体" w:eastAsia="宋体" w:cs="宋体"/>
          <w:sz w:val="24"/>
          <w:szCs w:val="24"/>
        </w:rPr>
      </w:pPr>
      <w:r>
        <w:rPr>
          <w:rFonts w:ascii="宋体" w:hAnsi="宋体" w:eastAsia="宋体" w:cs="宋体"/>
          <w:sz w:val="24"/>
          <w:szCs w:val="24"/>
        </w:rPr>
        <w:t>/</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④若本项目接受联合体投标且投标人为联合体，则联合体中的牵头方应按照本章第10.9条第（3）款第①、②、③点规定提交投标保证金。</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※除招标文件另有规定外，未按照上述规定提交投标保证金将导致资格审查不合格。</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（4）退还</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①在投标截止时间前撤回已提交的电子投标文件的投标人，其投标保证金将在 福建科建工程咨询有限公司 收到投标人书面撤回通知之日起5个工作日内退回原账户。</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②未中标人的投标保证金将在中标通知书发出之日起5个工作日内退回原账户。</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③中标人的投标保证金将在政府采购合同签订之日起5个工作日内退回原账户；合同签订之日以福建省政府采购网上公开信息系统记载的为准。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④终止招标的， 福建科建工程咨询有限公司 将在终止公告发布之日起5个工作日内退回已收取的投标保证金及其在银行产生的孳息。</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⑤除招标文件另有规定外，质疑或投诉涉及的投标人，若投标保证金尚未退还，则待质疑或投诉处理完毕后不计利息原额退还。</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※本章第10.9条第（4）款第①、②、③点规定的投标保证金退还时限不包括因投标人自身原因导致无法及时退还而增加的时间。</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（6）有下列情形之一的，投标保证金将不予退还或通过投标保函进行索赔：</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①投标人串通投标；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②投标人提供虚假材料；</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③投标人采取不正当手段诋毁、排挤其他投标人；</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④投标截止时间后，投标人在投标有效期内撤销电子投标文件；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⑤招标文件规定的其他不予退还情形；</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⑥中标人有下列情形之一的：</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a.除不可抗力外，因中标人自身原因未在中标通知书要求的期限内与采购人签订政府采购合同；</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b.未按照招标文件、投标文件的约定签订政府采购合同或提交履约保证金。</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※若上述投标保证金不予退还情形给采购人（采购代理机构）造成损失，则投标人还要承担相应的赔偿责任。</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10.10电子投标文件的提交</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（1）一个投标人只能提交一个电子投标文件，并按照招标文件第一章规定在系统上完成上传、解密操作。</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10.11电子投标文件的补充、修改或撤回</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（1）投标截止时间前，投标人可对所提交的电子投标文件进行补充、修改或撤回，并书面通知 福建科建工程咨询有限公司 。</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（2）补充、修改的内容应按照本章第10.5条第（4）款规定进行签署、盖章，并按照本章第10.10条规定提交，否则将被拒收。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※按照上述规定提交的补充、修改内容作为电子投标文件组成部分。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10.12除招标文件另有规定外，有下列情形之一的，投标无效：</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（1）电子投标文件未按照招标文件要求签署、盖章；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（2）不符合招标文件中规定的资格要求；</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（3）投标报价超过招标文件中规定的预算金额或最高限价；</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（4）电子投标文件含有采购人不能接受的附加条件；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（5）有关法律、法规和规章及招标文件规定的其他无效情形。</w:t>
      </w:r>
    </w:p>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五、开标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11、开标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11.1 福建科建工程咨询有限公司 将在招标文件载明的开标时间及地点主持召开开标会，并邀请投标人参加。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11.2开标会的主持人、唱标人、记录人及其他工作人员（若有）均由 福建科建工程咨询有限公司 派出，现场监督人员（若有）可由有关方面派出。</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11.4开标会应遵守下列规定：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（5）若投标人未到开标现场参加开标会，也未通过远程参加开标会的，视同认可开标结果。</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福建科建工程咨询有限公司 提出任何疑义或要求（包括质疑）。</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11.5投标截止时间后，参加投标的投标人不足三家的，不进行开标。同时，本次采购活动结束， 福建科建工程咨询有限公司 将依法组织后续采购活动（包括但不限于：重新招标、采用其他方式采购等）。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11.6投标截止时间后撤销投标的处理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投标截止时间后，投标人在投标有效期内撤销投标的，其撤销投标的行为无效。</w:t>
      </w:r>
    </w:p>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六、中标与政府采购合同</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12、中标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12.1本项目推荐的中标候选人家数：详见招标文件第二章。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12.2本项目中标人的确定：详见招标文件第二章。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12.3中标公告</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（1）中标人确定之日起2个工作日内， 福建科建工程咨询有限公司 将在招标文件载明的指定媒体以中标公告的形式发布中标结果。</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（2）中标公告的公告期限为1个工作日。</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12.4中标通知书</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（1）中标公告发布的同时， 福建科建工程咨询有限公司 将向中标人发出中标通知书。</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（2）中标通知书发出后，采购人不得违法改变中标结果，中标人无正当理由不得放弃中标。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13、政府采购合同</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13.2签订时限：详见须知前附表1的13.2。</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13.3政府采购合同的履行、违约责任和解决争议的方法等适用民法典。</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13.4采购人与中标人应根据政府采购合同的约定依法履行合同义务。</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13.5政府采购合同履行过程中，采购人若需追加与合同标的相同的货物或服务，则追加采购金额不得超过原合同采购金额的10%。</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13.6中标人在政府采购合同履行过程中应遵守有关法律、法规和规章的强制性规定（即使前述强制性规定有可能在招标文件中未予列明）。</w:t>
      </w:r>
    </w:p>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七、询问、质疑与投诉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14、询问</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14.1潜在投标人或投标人对本次采购活动的有关事项若有疑问，可向 福建科建工程咨询有限公司 提出询问， 福建科建工程咨询有限公司 将按照政府采购法及实施条例的有关规定进行答复。</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15、质疑</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（1）对招标文件提出质疑的，质疑人应为潜在投标人，且两者的身份、名称等均应保持一致。对采购过程、结果提出质疑的，质疑人应为投标人，且两者的身份、名称等均应保持一致。</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（2）质疑人应按照招标文件第二章规定方式提交质疑函。</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（3）质疑函应包括下列主要内容：</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①质疑人的基本信息，至少包括：全称、地址、邮政编码等；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②所质疑项目的基本信息，至少包括：项目编号、项目名称等；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③所质疑的具体事项（以下简称：“质疑事项”）；</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④针对质疑事项提出的明确请求，前述明确请求指质疑人提出质疑的目的以及希望 福建科建工程咨询有限公司 对其质疑作出的处理结果，如：暂停招标投标活动、修改招标文件、停止或纠正违法违规行为、中标结果无效、废标、重新招标等；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⑤针对质疑事项导致质疑人自身权益受到损害的必要证明材料，至少包括：</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a.质疑人代表的身份证明材料：</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a2若本项目接受自然人投标且质疑人为自然人的，提供本人的身份证复印件。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b.其他证明材料（即事实依据和必要的法律依据）包括但不限于下列材料：</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b1所质疑的具体事项是与自己有利害关系的证明材料；</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b2质疑函所述事实存在的证明材料，如：采购文件、采购过程或中标结果违法违规或不符合采购文件要求等证明材料；</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b3依法应终止采购程序的证明材料；</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b4应重新采购的证明材料；</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b5采购文件、采购过程或中标、成交结果损害自己合法权益的证明材料等；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⑥质疑人代表及其联系方法的信息，至少包括：姓名、手机、电子信箱、邮寄地址等。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⑦提出质疑的日期。</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15.2对不符合本章第15.1条规定的质疑，将按照下列规定进行处理：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（1）不符合其中第（1）、（2）条规定的，书面告知质疑人不予受理及其理由。</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（2）不符合其中第（3）条规定的，书面告知质疑人修改、补充后在规定时限内重新提交质疑函。</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15.3对符合本章第15.1条规定的质疑，将按照政府采购法及实施条例、政府采购质疑和投诉办法的有关规定进行答复。</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15.4招标文件的质疑：详见招标文件第二章。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16、投诉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16.2投诉应有明确的请求和必要的证明材料，投诉的事项不得超出已质疑事项的范围。</w:t>
      </w:r>
    </w:p>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八、政府采购政策</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17、政府采购政策由财政部根据国家的经济和社会发展政策并会同国家有关部委制定，包括但不限于下列具体政策要求：</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17.1进口产品指通过中国海关报关验放进入中国境内且产自关境外的产品，其中：</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（2）凡在海关特殊监管区域内企业生产或加工（包括从境外进口料件）销往境内其他地区的产品，不作为政府采购项下进口产品。</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（3）对从境外进入海关特殊监管区域，再经办理报关手续后从海关特殊监管区进入境内其他地区的产品，认定为进口产品。</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（4）招标文件列明不允许或未列明允许进口产品参加投标的，均视为拒绝进口产品参加投标。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（1）中小企业指符合下列条件的中型、小型、微型企业：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②符合中小企业划分标准的个体工商户，在政府采购活动中视同中小企业。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（2）在政府采购活动中，供应商提供的货物、工程或者服务符合下列情形的，享受本办法规定的中小企业扶持政策：</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①在货物采购项目中，货物由中小企业制造，即货物由中小企业生产且使用该中小企业商号或者注册商标；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②在工程采购项目中，工程由中小企业承建，即工程施工单位为中小企业；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③在服务采购项目中，服务由中小企业承接，即提供服务的人员为中小企业依照《中华人民共和国劳动合同法》订立劳动合同的从业人员。</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在货物采购项目中，供应商提供的货物既有中小企业制造货物，也有大型企业制造货物的，不享受本办法规定的中小企业扶持政策。</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（3）投标人应当按照招标文件明确的采购标的对应行业的划分标准出具中小企业声明函。</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①监狱企业参加采购活动时，应提供由省级以上监狱管理局、戒毒管理局（含新疆生产建设兵团）出具的属于监狱企业的证明文件。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②监狱企业视同小型、微型企业。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（5）残疾人福利性单位指同时符合下列条件的单位：</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①安置的残疾人占本单位在职职工人数的比例不低于25%（含25%），并且安置的残疾人人数不少于10人（含10人）；</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②依法与安置的每位残疾人签订了一年以上（含一年）的劳动合同或服务协议；</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③为安置的每位残疾人按月足额缴纳了基本养老保险、基本医疗保险、失业保险、工伤保险和生育保险等社会保险费；</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17.4信用记录指由财政部确定的有关网站提供的相关主体信用信息。信用记录的查询及使用应符合财政部文件（财库[2016]125号）规定。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17.5为落实政府采购政策需满足的要求：详见招标文件第一章。</w:t>
      </w:r>
    </w:p>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九、本项目的有关信息</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18.1指定媒体：详见招标文件第二章。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18.2本项目的潜在投标人或投标人应随时关注指定媒体，否则产生不利后果由其自行承担。</w:t>
      </w:r>
    </w:p>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十、其他事项</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19、其他事项：</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19.2其他：详见招标文件第二章。</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1"/>
        <w:rPr>
          <w:rFonts w:hint="default" w:ascii="宋体" w:hAnsi="宋体" w:eastAsia="宋体" w:cs="宋体"/>
          <w:sz w:val="32"/>
          <w:szCs w:val="32"/>
        </w:rPr>
      </w:pPr>
      <w:r>
        <w:rPr>
          <w:rFonts w:ascii="宋体" w:hAnsi="宋体" w:eastAsia="宋体" w:cs="宋体"/>
          <w:b/>
          <w:sz w:val="32"/>
          <w:szCs w:val="32"/>
        </w:rPr>
        <w:t>第四章 资格审查与评标</w:t>
      </w:r>
    </w:p>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一、资格审查</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1、开标结束后，由 福建科建工程咨询有限公司 负责资格审查小组的组建及资格审查工作的组织。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1.1资格审查小组</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资格审查小组由3人组成，并负责具体审查事务，其中由采购人派出的采购人代表至少1人，由福建科建工程咨询有限公司派出的工作人员至少1人，其余1人可为采购人代表或福建科建工程咨询有限公司的工作人员。</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1.2资格审查的依据是招标文件和电子投标文件。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1.3资格审查的范围及内容：电子投标文件（资格及资信证明部分），具体如下：</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（1）“投标函”；</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（2）“投标人的资格及资信证明文件”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①一般资格证明文件：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采购包1：</w:t>
      </w:r>
    </w:p>
    <w:tbl>
      <w:tblPr>
        <w:tblStyle w:val="7"/>
        <w:tblW w:w="98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302"/>
        <w:gridCol w:w="66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序号</w:t>
            </w:r>
          </w:p>
        </w:tc>
        <w:tc>
          <w:tcPr>
            <w:tcW w:w="23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资格审查要求概况</w:t>
            </w:r>
          </w:p>
        </w:tc>
        <w:tc>
          <w:tcPr>
            <w:tcW w:w="668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23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单位授权书</w:t>
            </w:r>
          </w:p>
        </w:tc>
        <w:tc>
          <w:tcPr>
            <w:tcW w:w="668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2</w:t>
            </w:r>
          </w:p>
        </w:tc>
        <w:tc>
          <w:tcPr>
            <w:tcW w:w="23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营业执照等证明文件</w:t>
            </w:r>
          </w:p>
        </w:tc>
        <w:tc>
          <w:tcPr>
            <w:tcW w:w="668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3</w:t>
            </w:r>
          </w:p>
        </w:tc>
        <w:tc>
          <w:tcPr>
            <w:tcW w:w="23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提供财务状况报告(财务报告、或资信证明）</w:t>
            </w:r>
          </w:p>
        </w:tc>
        <w:tc>
          <w:tcPr>
            <w:tcW w:w="668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4</w:t>
            </w:r>
          </w:p>
        </w:tc>
        <w:tc>
          <w:tcPr>
            <w:tcW w:w="23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依法缴纳税收证明材料</w:t>
            </w:r>
          </w:p>
        </w:tc>
        <w:tc>
          <w:tcPr>
            <w:tcW w:w="668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5</w:t>
            </w:r>
          </w:p>
        </w:tc>
        <w:tc>
          <w:tcPr>
            <w:tcW w:w="23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依法缴纳社会保障资金证明材料</w:t>
            </w:r>
          </w:p>
        </w:tc>
        <w:tc>
          <w:tcPr>
            <w:tcW w:w="668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6</w:t>
            </w:r>
          </w:p>
        </w:tc>
        <w:tc>
          <w:tcPr>
            <w:tcW w:w="23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668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7</w:t>
            </w:r>
          </w:p>
        </w:tc>
        <w:tc>
          <w:tcPr>
            <w:tcW w:w="23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参加采购活动前三年内在经营活动中没有重大违法记录的声明</w:t>
            </w:r>
          </w:p>
        </w:tc>
        <w:tc>
          <w:tcPr>
            <w:tcW w:w="668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8</w:t>
            </w:r>
          </w:p>
        </w:tc>
        <w:tc>
          <w:tcPr>
            <w:tcW w:w="23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信用记录查询结果</w:t>
            </w:r>
          </w:p>
        </w:tc>
        <w:tc>
          <w:tcPr>
            <w:tcW w:w="668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9</w:t>
            </w:r>
          </w:p>
        </w:tc>
        <w:tc>
          <w:tcPr>
            <w:tcW w:w="23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中小企业声明函（以资格条件落实中小企业扶持政策时适用 ）</w:t>
            </w:r>
          </w:p>
        </w:tc>
        <w:tc>
          <w:tcPr>
            <w:tcW w:w="668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10</w:t>
            </w:r>
          </w:p>
        </w:tc>
        <w:tc>
          <w:tcPr>
            <w:tcW w:w="23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联合体协议（若有）</w:t>
            </w:r>
          </w:p>
        </w:tc>
        <w:tc>
          <w:tcPr>
            <w:tcW w:w="668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采购包2：</w:t>
      </w:r>
    </w:p>
    <w:tbl>
      <w:tblPr>
        <w:tblStyle w:val="7"/>
        <w:tblW w:w="97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359"/>
        <w:gridCol w:w="65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序号</w:t>
            </w:r>
          </w:p>
        </w:tc>
        <w:tc>
          <w:tcPr>
            <w:tcW w:w="2359"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资格审查要求概况</w:t>
            </w:r>
          </w:p>
        </w:tc>
        <w:tc>
          <w:tcPr>
            <w:tcW w:w="656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2359"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单位授权书</w:t>
            </w:r>
          </w:p>
        </w:tc>
        <w:tc>
          <w:tcPr>
            <w:tcW w:w="656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2</w:t>
            </w:r>
          </w:p>
        </w:tc>
        <w:tc>
          <w:tcPr>
            <w:tcW w:w="2359"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营业执照等证明文件</w:t>
            </w:r>
          </w:p>
        </w:tc>
        <w:tc>
          <w:tcPr>
            <w:tcW w:w="656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3</w:t>
            </w:r>
          </w:p>
        </w:tc>
        <w:tc>
          <w:tcPr>
            <w:tcW w:w="2359"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提供财务状况报告(财务报告、或资信证明）</w:t>
            </w:r>
          </w:p>
        </w:tc>
        <w:tc>
          <w:tcPr>
            <w:tcW w:w="656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4</w:t>
            </w:r>
          </w:p>
        </w:tc>
        <w:tc>
          <w:tcPr>
            <w:tcW w:w="2359"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依法缴纳税收证明材料</w:t>
            </w:r>
          </w:p>
        </w:tc>
        <w:tc>
          <w:tcPr>
            <w:tcW w:w="656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5</w:t>
            </w:r>
          </w:p>
        </w:tc>
        <w:tc>
          <w:tcPr>
            <w:tcW w:w="2359"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依法缴纳社会保障资金证明材料</w:t>
            </w:r>
          </w:p>
        </w:tc>
        <w:tc>
          <w:tcPr>
            <w:tcW w:w="656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6</w:t>
            </w:r>
          </w:p>
        </w:tc>
        <w:tc>
          <w:tcPr>
            <w:tcW w:w="2359"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656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7</w:t>
            </w:r>
          </w:p>
        </w:tc>
        <w:tc>
          <w:tcPr>
            <w:tcW w:w="2359"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参加采购活动前三年内在经营活动中没有重大违法记录的声明</w:t>
            </w:r>
          </w:p>
        </w:tc>
        <w:tc>
          <w:tcPr>
            <w:tcW w:w="656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8</w:t>
            </w:r>
          </w:p>
        </w:tc>
        <w:tc>
          <w:tcPr>
            <w:tcW w:w="2359"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信用记录查询结果</w:t>
            </w:r>
          </w:p>
        </w:tc>
        <w:tc>
          <w:tcPr>
            <w:tcW w:w="656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9</w:t>
            </w:r>
          </w:p>
        </w:tc>
        <w:tc>
          <w:tcPr>
            <w:tcW w:w="2359"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中小企业声明函（以资格条件落实中小企业扶持政策时适用 ）</w:t>
            </w:r>
          </w:p>
        </w:tc>
        <w:tc>
          <w:tcPr>
            <w:tcW w:w="656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10</w:t>
            </w:r>
          </w:p>
        </w:tc>
        <w:tc>
          <w:tcPr>
            <w:tcW w:w="2359"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联合体协议（若有）</w:t>
            </w:r>
          </w:p>
        </w:tc>
        <w:tc>
          <w:tcPr>
            <w:tcW w:w="656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采购包3：</w:t>
      </w:r>
    </w:p>
    <w:tbl>
      <w:tblPr>
        <w:tblStyle w:val="7"/>
        <w:tblW w:w="97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348"/>
        <w:gridCol w:w="65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序号</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资格审查要求概况</w:t>
            </w:r>
          </w:p>
        </w:tc>
        <w:tc>
          <w:tcPr>
            <w:tcW w:w="656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单位授权书</w:t>
            </w:r>
          </w:p>
        </w:tc>
        <w:tc>
          <w:tcPr>
            <w:tcW w:w="656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2</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营业执照等证明文件</w:t>
            </w:r>
          </w:p>
        </w:tc>
        <w:tc>
          <w:tcPr>
            <w:tcW w:w="656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3</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提供财务状况报告(财务报告、或资信证明）</w:t>
            </w:r>
          </w:p>
        </w:tc>
        <w:tc>
          <w:tcPr>
            <w:tcW w:w="656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4</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依法缴纳税收证明材料</w:t>
            </w:r>
          </w:p>
        </w:tc>
        <w:tc>
          <w:tcPr>
            <w:tcW w:w="656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5</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依法缴纳社会保障资金证明材料</w:t>
            </w:r>
          </w:p>
        </w:tc>
        <w:tc>
          <w:tcPr>
            <w:tcW w:w="656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6</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656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7</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参加采购活动前三年内在经营活动中没有重大违法记录的声明</w:t>
            </w:r>
          </w:p>
        </w:tc>
        <w:tc>
          <w:tcPr>
            <w:tcW w:w="656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8</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信用记录查询结果</w:t>
            </w:r>
          </w:p>
        </w:tc>
        <w:tc>
          <w:tcPr>
            <w:tcW w:w="656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9</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中小企业声明函（以资格条件落实中小企业扶持政策时适用 ）</w:t>
            </w:r>
          </w:p>
        </w:tc>
        <w:tc>
          <w:tcPr>
            <w:tcW w:w="656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10</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联合体协议（若有）</w:t>
            </w:r>
          </w:p>
        </w:tc>
        <w:tc>
          <w:tcPr>
            <w:tcW w:w="656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采购包4：</w:t>
      </w:r>
    </w:p>
    <w:tbl>
      <w:tblPr>
        <w:tblStyle w:val="7"/>
        <w:tblW w:w="973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348"/>
        <w:gridCol w:w="65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序号</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资格审查要求概况</w:t>
            </w:r>
          </w:p>
        </w:tc>
        <w:tc>
          <w:tcPr>
            <w:tcW w:w="6554"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单位授权书</w:t>
            </w:r>
          </w:p>
        </w:tc>
        <w:tc>
          <w:tcPr>
            <w:tcW w:w="6554"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2</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营业执照等证明文件</w:t>
            </w:r>
          </w:p>
        </w:tc>
        <w:tc>
          <w:tcPr>
            <w:tcW w:w="6554"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3</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提供财务状况报告(财务报告、或资信证明）</w:t>
            </w:r>
          </w:p>
        </w:tc>
        <w:tc>
          <w:tcPr>
            <w:tcW w:w="6554"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4</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依法缴纳税收证明材料</w:t>
            </w:r>
          </w:p>
        </w:tc>
        <w:tc>
          <w:tcPr>
            <w:tcW w:w="6554"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5</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依法缴纳社会保障资金证明材料</w:t>
            </w:r>
          </w:p>
        </w:tc>
        <w:tc>
          <w:tcPr>
            <w:tcW w:w="6554"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6</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6554"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7</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参加采购活动前三年内在经营活动中没有重大违法记录的声明</w:t>
            </w:r>
          </w:p>
        </w:tc>
        <w:tc>
          <w:tcPr>
            <w:tcW w:w="6554"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8</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信用记录查询结果</w:t>
            </w:r>
          </w:p>
        </w:tc>
        <w:tc>
          <w:tcPr>
            <w:tcW w:w="6554"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9</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中小企业声明函（以资格条件落实中小企业扶持政策时适用 ）</w:t>
            </w:r>
          </w:p>
        </w:tc>
        <w:tc>
          <w:tcPr>
            <w:tcW w:w="6554"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10</w:t>
            </w:r>
          </w:p>
        </w:tc>
        <w:tc>
          <w:tcPr>
            <w:tcW w:w="234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联合体协议（若有）</w:t>
            </w:r>
          </w:p>
        </w:tc>
        <w:tc>
          <w:tcPr>
            <w:tcW w:w="6554"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※备注说明</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①投标人应根据自身实际情况提供上述资格要求的证明材料，格式可参考招标文件第七章提供。</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②投标人提供的相应证明材料复印件均应符合：内容完整、清晰、整洁，并由投标人加盖其单位公章。</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③根据招标文件第四章第一点资格审查的1.3“④其他资格证明文件”要求，允许供应商采用资格承诺制的并提供符合要求的资格承诺函，视为满足招标文件的资格要求。</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④.其他资格证明文件：</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7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资格审查要求概况</w:t>
            </w:r>
          </w:p>
        </w:tc>
        <w:tc>
          <w:tcPr>
            <w:tcW w:w="5764"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资格承诺函</w:t>
            </w:r>
          </w:p>
        </w:tc>
        <w:tc>
          <w:tcPr>
            <w:tcW w:w="5764"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7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资格审查要求概况</w:t>
            </w:r>
          </w:p>
        </w:tc>
        <w:tc>
          <w:tcPr>
            <w:tcW w:w="570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资格承诺函</w:t>
            </w:r>
          </w:p>
        </w:tc>
        <w:tc>
          <w:tcPr>
            <w:tcW w:w="570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采购包3：</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6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资格审查要求概况</w:t>
            </w:r>
          </w:p>
        </w:tc>
        <w:tc>
          <w:tcPr>
            <w:tcW w:w="56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资格承诺函</w:t>
            </w:r>
          </w:p>
        </w:tc>
        <w:tc>
          <w:tcPr>
            <w:tcW w:w="56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采购包4：</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6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资格审查要求概况</w:t>
            </w:r>
          </w:p>
        </w:tc>
        <w:tc>
          <w:tcPr>
            <w:tcW w:w="564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资格承诺函</w:t>
            </w:r>
          </w:p>
        </w:tc>
        <w:tc>
          <w:tcPr>
            <w:tcW w:w="564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（3）投标保证金。</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2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2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2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2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未按照招标文件规定提交投标保证金</w:t>
            </w:r>
          </w:p>
        </w:tc>
      </w:tr>
    </w:tbl>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采购包1：</w:t>
      </w:r>
    </w:p>
    <w:p>
      <w:pPr>
        <w:pStyle w:val="11"/>
        <w:spacing w:line="360" w:lineRule="auto"/>
        <w:rPr>
          <w:rFonts w:hint="default" w:ascii="宋体" w:hAnsi="宋体" w:eastAsia="宋体" w:cs="宋体"/>
          <w:sz w:val="24"/>
          <w:szCs w:val="24"/>
        </w:rPr>
      </w:pPr>
      <w:r>
        <w:rPr>
          <w:rFonts w:ascii="宋体" w:hAnsi="宋体" w:eastAsia="宋体" w:cs="宋体"/>
          <w:sz w:val="24"/>
          <w:szCs w:val="24"/>
        </w:rPr>
        <w:t>资格审查不合格项：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1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519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19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资格及资信证明部分中不得出现报价部分的全部或部分的投标报价信息（或组成资料），否则资格性审查不合格。</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采购包2：</w:t>
      </w:r>
    </w:p>
    <w:p>
      <w:pPr>
        <w:pStyle w:val="11"/>
        <w:spacing w:line="360" w:lineRule="auto"/>
        <w:rPr>
          <w:rFonts w:hint="default" w:ascii="宋体" w:hAnsi="宋体" w:eastAsia="宋体" w:cs="宋体"/>
          <w:sz w:val="24"/>
          <w:szCs w:val="24"/>
        </w:rPr>
      </w:pPr>
      <w:r>
        <w:rPr>
          <w:rFonts w:ascii="宋体" w:hAnsi="宋体" w:eastAsia="宋体" w:cs="宋体"/>
          <w:sz w:val="24"/>
          <w:szCs w:val="24"/>
        </w:rPr>
        <w:t>资格审查不合格项：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5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资格及资信证明部分中不得出现报价部分的全部或部分的投标报价信息（或组成资料），否则资格性审查不合格。</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采购包3：</w:t>
      </w:r>
    </w:p>
    <w:p>
      <w:pPr>
        <w:pStyle w:val="11"/>
        <w:spacing w:line="360" w:lineRule="auto"/>
        <w:rPr>
          <w:rFonts w:hint="default" w:ascii="宋体" w:hAnsi="宋体" w:eastAsia="宋体" w:cs="宋体"/>
          <w:sz w:val="24"/>
          <w:szCs w:val="24"/>
        </w:rPr>
      </w:pPr>
      <w:r>
        <w:rPr>
          <w:rFonts w:ascii="宋体" w:hAnsi="宋体" w:eastAsia="宋体" w:cs="宋体"/>
          <w:sz w:val="24"/>
          <w:szCs w:val="24"/>
        </w:rPr>
        <w:t>资格审查不合格项：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1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513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13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资格及资信证明部分中不得出现报价部分的全部或部分的投标报价信息（或组成资料），否则资格性审查不合格。</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采购包4：</w:t>
      </w:r>
    </w:p>
    <w:p>
      <w:pPr>
        <w:pStyle w:val="11"/>
        <w:spacing w:line="360" w:lineRule="auto"/>
        <w:rPr>
          <w:rFonts w:hint="default" w:ascii="宋体" w:hAnsi="宋体" w:eastAsia="宋体" w:cs="宋体"/>
          <w:sz w:val="24"/>
          <w:szCs w:val="24"/>
        </w:rPr>
      </w:pPr>
      <w:r>
        <w:rPr>
          <w:rFonts w:ascii="宋体" w:hAnsi="宋体" w:eastAsia="宋体" w:cs="宋体"/>
          <w:sz w:val="24"/>
          <w:szCs w:val="24"/>
        </w:rPr>
        <w:t>资格审查不合格项：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1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513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13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资格及资信证明部分中不得出现报价部分的全部或部分的投标报价信息（或组成资料），否则资格性审查不合格。</w:t>
            </w:r>
          </w:p>
        </w:tc>
      </w:tr>
    </w:tbl>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2、资格审查情况不得私自外泄，有关信息由 福建科建工程咨询有限公司 统一对外发布。</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3、资格审查合格的投标人不足三家的，不进行评标。同时，本次采购活动结束， 福建科建工程咨询有限公司 将依法组织后续采购活动（包括但不限于：重新招标、采用其他方式采购等）。</w:t>
      </w:r>
    </w:p>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二、评标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4、资格审查结束后，由 福建科建工程咨询有限公司 负责评标委员会的组建及评标工作的组织。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5、评标委员会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由采购人代表和评审专家两部分共5人组成，其中由福建省政府采购评审专家库产生的评审专家4人，由采购人派出的采购人代表1人。</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5.2评标委员会负责具体评标事务，并按照下列原则依法独立履行有关职责：</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（1）评标应保护国家利益、社会公共利益和各方当事人合法权益，提高采购效益，保证项目质量。</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（2）评标应遵循公平、公正、科学、严谨和择优原则。</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（3）评标的依据是招标文件和电子投标文件。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（4）应按照招标文件规定推荐中标候选人或确定中标人。</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（5）评标应遵守下列评标纪律：</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①评标情况不得私自外泄，有关信息由 福建科建工程咨询有限公司 统一对外发布。</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②对 福建科建工程咨询有限公司 或投标人提供的要求保密的资料，不得摘记翻印和外传。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③不得收受投标人或有关人员的任何礼物，不得串联鼓动其他人袒护某投标人。若与投标人存在利害关系，则应主动声明并回避。</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④全体评委应按照招标文件规定进行评标，一切认定事项应查有实据且不得弄虚作假。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⑤评标中应充分发扬民主，推荐中标候选人或确定中标人后要服从评标报告。</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※对违反评标纪律的评委，将取消其评委资格，对评标工作造成严重损失者将予以通报批评乃至追究法律责任。</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6、评标程序</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6.1评标前的准备工作</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（1）全体评委应认真审阅招标文件，了解评委应履行或遵守的职责、义务和评标纪律。</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6.2符合性审查</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（1）评标委员会依据招标文件的实质性要求，对通过资格审查的电子投标文件进行符合性审查，以确定其是否满足招标文件的实质性要求。</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（2）满足招标文件的实质性要求指电子投标文件对招标文件实质性要求的响应不存在重大偏差或保留。</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（5）评标委员会对所有投标人都执行相同的程序和标准。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（6）有下列情形之一的，符合性审查不合格：</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①项目一般情形：</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53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序号</w:t>
            </w:r>
          </w:p>
        </w:tc>
        <w:tc>
          <w:tcPr>
            <w:tcW w:w="3115"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符合审查要求概况</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w:t>
            </w:r>
          </w:p>
        </w:tc>
        <w:tc>
          <w:tcPr>
            <w:tcW w:w="3115"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情形1</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2</w:t>
            </w:r>
          </w:p>
        </w:tc>
        <w:tc>
          <w:tcPr>
            <w:tcW w:w="3115"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情形2</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3</w:t>
            </w:r>
          </w:p>
        </w:tc>
        <w:tc>
          <w:tcPr>
            <w:tcW w:w="3115"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情形3</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投标文件对招标文件实质性要求的响应存在重大偏离或保留。</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53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序号</w:t>
            </w:r>
          </w:p>
        </w:tc>
        <w:tc>
          <w:tcPr>
            <w:tcW w:w="3115"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符合审查要求概况</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w:t>
            </w:r>
          </w:p>
        </w:tc>
        <w:tc>
          <w:tcPr>
            <w:tcW w:w="3115"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情形1</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2</w:t>
            </w:r>
          </w:p>
        </w:tc>
        <w:tc>
          <w:tcPr>
            <w:tcW w:w="3115"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情形2</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3</w:t>
            </w:r>
          </w:p>
        </w:tc>
        <w:tc>
          <w:tcPr>
            <w:tcW w:w="3115"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情形3</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投标文件对招标文件实质性要求的响应存在重大偏离或保留。</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采购包3：</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53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序号</w:t>
            </w:r>
          </w:p>
        </w:tc>
        <w:tc>
          <w:tcPr>
            <w:tcW w:w="3115"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符合审查要求概况</w:t>
            </w:r>
          </w:p>
        </w:tc>
        <w:tc>
          <w:tcPr>
            <w:tcW w:w="537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w:t>
            </w:r>
          </w:p>
        </w:tc>
        <w:tc>
          <w:tcPr>
            <w:tcW w:w="3115"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情形1</w:t>
            </w:r>
          </w:p>
        </w:tc>
        <w:tc>
          <w:tcPr>
            <w:tcW w:w="537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2</w:t>
            </w:r>
          </w:p>
        </w:tc>
        <w:tc>
          <w:tcPr>
            <w:tcW w:w="3115"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情形2</w:t>
            </w:r>
          </w:p>
        </w:tc>
        <w:tc>
          <w:tcPr>
            <w:tcW w:w="537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3</w:t>
            </w:r>
          </w:p>
        </w:tc>
        <w:tc>
          <w:tcPr>
            <w:tcW w:w="3115"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情形3</w:t>
            </w:r>
          </w:p>
        </w:tc>
        <w:tc>
          <w:tcPr>
            <w:tcW w:w="5372"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投标文件对招标文件实质性要求的响应存在重大偏离或保留。</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采购包4：</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53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序号</w:t>
            </w:r>
          </w:p>
        </w:tc>
        <w:tc>
          <w:tcPr>
            <w:tcW w:w="3115"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符合审查要求概况</w:t>
            </w:r>
          </w:p>
        </w:tc>
        <w:tc>
          <w:tcPr>
            <w:tcW w:w="53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w:t>
            </w:r>
          </w:p>
        </w:tc>
        <w:tc>
          <w:tcPr>
            <w:tcW w:w="3115"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情形1</w:t>
            </w:r>
          </w:p>
        </w:tc>
        <w:tc>
          <w:tcPr>
            <w:tcW w:w="53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2</w:t>
            </w:r>
          </w:p>
        </w:tc>
        <w:tc>
          <w:tcPr>
            <w:tcW w:w="3115"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情形2</w:t>
            </w:r>
          </w:p>
        </w:tc>
        <w:tc>
          <w:tcPr>
            <w:tcW w:w="53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3</w:t>
            </w:r>
          </w:p>
        </w:tc>
        <w:tc>
          <w:tcPr>
            <w:tcW w:w="3115"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情形3</w:t>
            </w:r>
          </w:p>
        </w:tc>
        <w:tc>
          <w:tcPr>
            <w:tcW w:w="53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投标文件对招标文件实质性要求的响应存在重大偏离或保留。</w:t>
            </w:r>
          </w:p>
        </w:tc>
      </w:tr>
    </w:tbl>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②本项目规定的其他情形：</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采购包1：</w:t>
      </w:r>
    </w:p>
    <w:p>
      <w:pPr>
        <w:pStyle w:val="11"/>
        <w:spacing w:line="360" w:lineRule="auto"/>
        <w:rPr>
          <w:rFonts w:hint="default" w:ascii="宋体" w:hAnsi="宋体" w:eastAsia="宋体" w:cs="宋体"/>
          <w:sz w:val="24"/>
          <w:szCs w:val="24"/>
        </w:rPr>
      </w:pPr>
      <w:r>
        <w:rPr>
          <w:rFonts w:ascii="宋体" w:hAnsi="宋体" w:eastAsia="宋体" w:cs="宋体"/>
          <w:sz w:val="24"/>
          <w:szCs w:val="24"/>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3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534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4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技术部分中不得出现报价部分的全部或部分的投标报价信息（或组成资料），否则符合性审查不合格。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4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技术部分不符合评标方法和标准中规定的实质性要求条款的，按无效标处理。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4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若投标人的技术部分实际得分少于招标文件设定的技术部分总分50%，即视为技术部分未实质性响应招标文件要求，按无效标处理。</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3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商务部分中不得出现报价部分的全部或部分的投标报价信息（或组成资料），否则符合性审查不合格。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投标人未在投标文件中完全响应招标文件第五章“三、商务条件”全部内容的，按无效标处理。</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附加符合性：无</w:t>
      </w:r>
    </w:p>
    <w:p>
      <w:pPr>
        <w:pStyle w:val="11"/>
        <w:spacing w:line="360" w:lineRule="auto"/>
        <w:rPr>
          <w:rFonts w:hint="default" w:ascii="宋体" w:hAnsi="宋体" w:eastAsia="宋体" w:cs="宋体"/>
          <w:sz w:val="24"/>
          <w:szCs w:val="24"/>
        </w:rPr>
      </w:pPr>
      <w:r>
        <w:rPr>
          <w:rFonts w:ascii="宋体" w:hAnsi="宋体" w:eastAsia="宋体" w:cs="宋体"/>
          <w:sz w:val="24"/>
          <w:szCs w:val="24"/>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3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评标委员会认为投标人的报价明显低于其他通过符合性审查投标人的报价，有可能影响产品质量或不能诚信履约的，要求其在评标现场合理的时间内提供书面说明，必要时还应要求其一并提交有关证明材料；投标人不能证明其报价合理性的或者未提交书面说明的。 2、投标报价超出最高限价或预算金额或不符合招标文件报价要求的。</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采购包2：</w:t>
      </w:r>
    </w:p>
    <w:p>
      <w:pPr>
        <w:pStyle w:val="11"/>
        <w:spacing w:line="360" w:lineRule="auto"/>
        <w:rPr>
          <w:rFonts w:hint="default" w:ascii="宋体" w:hAnsi="宋体" w:eastAsia="宋体" w:cs="宋体"/>
          <w:sz w:val="24"/>
          <w:szCs w:val="24"/>
        </w:rPr>
      </w:pPr>
      <w:r>
        <w:rPr>
          <w:rFonts w:ascii="宋体" w:hAnsi="宋体" w:eastAsia="宋体" w:cs="宋体"/>
          <w:sz w:val="24"/>
          <w:szCs w:val="24"/>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3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53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技术部分中不得出现报价部分的全部或部分的投标报价信息（或组成资料），否则符合性审查不合格。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技术部分不符合评标方法和标准中规定的实质性要求条款的，按无效标处理。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若投标人的技术部分实际得分少于招标文件设定的技术部分总分50%，即视为技术部分未实质性响应招标文件要求，按无效标处理。</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3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533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3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商务部分中不得出现报价部分的全部或部分的投标报价信息（或组成资料），否则符合性审查不合格。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3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投标人未在投标文件中完全响应招标文件第五章“三、商务条件”全部内容的，按无效标处理。</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附加符合性：无</w:t>
      </w:r>
    </w:p>
    <w:p>
      <w:pPr>
        <w:pStyle w:val="11"/>
        <w:spacing w:line="360" w:lineRule="auto"/>
        <w:rPr>
          <w:rFonts w:hint="default" w:ascii="宋体" w:hAnsi="宋体" w:eastAsia="宋体" w:cs="宋体"/>
          <w:sz w:val="24"/>
          <w:szCs w:val="24"/>
        </w:rPr>
      </w:pPr>
      <w:r>
        <w:rPr>
          <w:rFonts w:ascii="宋体" w:hAnsi="宋体" w:eastAsia="宋体" w:cs="宋体"/>
          <w:sz w:val="24"/>
          <w:szCs w:val="24"/>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3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评标委员会认为投标人的报价明显低于其他通过符合性审查投标人的报价，有可能影响产品质量或不能诚信履约的，要求其在评标现场合理的时间内提供书面说明，必要时还应要求其一并提交有关证明材料；投标人不能证明其报价合理性的或者未提交书面说明的。 2、投标报价超出最高限价或预算金额或不符合招标文件报价要求的。</w:t>
            </w:r>
          </w:p>
        </w:tc>
      </w:tr>
    </w:tbl>
    <w:p>
      <w:pPr>
        <w:pStyle w:val="11"/>
        <w:spacing w:line="360" w:lineRule="auto"/>
        <w:rPr>
          <w:rFonts w:hint="default" w:ascii="宋体" w:hAnsi="宋体" w:eastAsia="宋体" w:cs="宋体"/>
          <w:sz w:val="24"/>
          <w:szCs w:val="24"/>
        </w:rPr>
      </w:pP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采购包3：</w:t>
      </w:r>
    </w:p>
    <w:p>
      <w:pPr>
        <w:pStyle w:val="11"/>
        <w:spacing w:line="360" w:lineRule="auto"/>
        <w:rPr>
          <w:rFonts w:hint="default" w:ascii="宋体" w:hAnsi="宋体" w:eastAsia="宋体" w:cs="宋体"/>
          <w:sz w:val="24"/>
          <w:szCs w:val="24"/>
        </w:rPr>
      </w:pPr>
      <w:r>
        <w:rPr>
          <w:rFonts w:ascii="宋体" w:hAnsi="宋体" w:eastAsia="宋体" w:cs="宋体"/>
          <w:sz w:val="24"/>
          <w:szCs w:val="24"/>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3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53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技术部分中不得出现报价部分的全部或部分的投标报价信息（或组成资料），否则符合性审查不合格。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技术部分不符合评标方法和标准中规定的实质性要求条款的，按无效标处理。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若投标人的技术部分实际得分少于招标文件设定的技术部分总分50%，即视为技术部分未实质性响应招标文件要求，按无效标处理。</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3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53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商务部分中不得出现报价部分的全部或部分的投标报价信息（或组成资料），否则符合性审查不合格。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60"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投标人未在投标文件中完全响应招标文件第五章“三、商务条件”全部内容的，按无效标处理。</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附加符合性：无</w:t>
      </w:r>
    </w:p>
    <w:p>
      <w:pPr>
        <w:pStyle w:val="11"/>
        <w:spacing w:line="360" w:lineRule="auto"/>
        <w:rPr>
          <w:rFonts w:hint="default" w:ascii="宋体" w:hAnsi="宋体" w:eastAsia="宋体" w:cs="宋体"/>
          <w:sz w:val="24"/>
          <w:szCs w:val="24"/>
        </w:rPr>
      </w:pPr>
      <w:r>
        <w:rPr>
          <w:rFonts w:ascii="宋体" w:hAnsi="宋体" w:eastAsia="宋体" w:cs="宋体"/>
          <w:sz w:val="24"/>
          <w:szCs w:val="24"/>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3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评标委员会认为投标人的报价明显低于其他通过符合性审查投标人的报价，有可能影响产品质量或不能诚信履约的，要求其在评标现场合理的时间内提供书面说明，必要时还应要求其一并提交有关证明材料；投标人不能证明其报价合理性的或者未提交书面说明的。 2、投标报价超出最高限价或预算金额或不符合招标文件报价要求的。</w:t>
            </w:r>
          </w:p>
        </w:tc>
      </w:tr>
    </w:tbl>
    <w:p>
      <w:pPr>
        <w:pStyle w:val="11"/>
        <w:spacing w:line="360" w:lineRule="auto"/>
        <w:rPr>
          <w:rFonts w:hint="default" w:ascii="宋体" w:hAnsi="宋体" w:eastAsia="宋体" w:cs="宋体"/>
          <w:sz w:val="24"/>
          <w:szCs w:val="24"/>
        </w:rPr>
      </w:pP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采购包4：</w:t>
      </w:r>
    </w:p>
    <w:p>
      <w:pPr>
        <w:pStyle w:val="11"/>
        <w:spacing w:line="360" w:lineRule="auto"/>
        <w:rPr>
          <w:rFonts w:hint="default" w:ascii="宋体" w:hAnsi="宋体" w:eastAsia="宋体" w:cs="宋体"/>
          <w:sz w:val="24"/>
          <w:szCs w:val="24"/>
        </w:rPr>
      </w:pPr>
      <w:r>
        <w:rPr>
          <w:rFonts w:ascii="宋体" w:hAnsi="宋体" w:eastAsia="宋体" w:cs="宋体"/>
          <w:sz w:val="24"/>
          <w:szCs w:val="24"/>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3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技术部分中不得出现报价部分的全部或部分的投标报价信息（或组成资料），否则符合性审查不合格。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技术部分不符合评标方法和标准中规定的实质性要求条款的，按无效标处理。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若投标人的技术部分实际得分少于招标文件设定的技术部分总分50%，即视为技术部分未实质性响应招标文件要求，按无效标处理。</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4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540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40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商务部分中不得出现报价部分的全部或部分的投标报价信息（或组成资料），否则符合性审查不合格。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406"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投标人未在投标文件中完全响应招标文件第五章“三、商务条件”全部内容的，按无效标处理。</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附加符合性：无</w:t>
      </w:r>
    </w:p>
    <w:p>
      <w:pPr>
        <w:pStyle w:val="11"/>
        <w:spacing w:line="360" w:lineRule="auto"/>
        <w:rPr>
          <w:rFonts w:hint="default" w:ascii="宋体" w:hAnsi="宋体" w:eastAsia="宋体" w:cs="宋体"/>
          <w:sz w:val="24"/>
          <w:szCs w:val="24"/>
        </w:rPr>
      </w:pPr>
      <w:r>
        <w:rPr>
          <w:rFonts w:ascii="宋体" w:hAnsi="宋体" w:eastAsia="宋体" w:cs="宋体"/>
          <w:sz w:val="24"/>
          <w:szCs w:val="24"/>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3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情形</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其他情形</w:t>
            </w:r>
          </w:p>
        </w:tc>
        <w:tc>
          <w:tcPr>
            <w:tcW w:w="538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评标委员会认为投标人的报价明显低于其他通过符合性审查投标人的报价，有可能影响产品质量或不能诚信履约的，要求其在评标现场合理的时间内提供书面说明，必要时还应要求其一并提交有关证明材料；投标人不能证明其报价合理性的或者未提交书面说明的。 2、投标报价超出最高限价或预算金额或不符合招标文件报价要求的。</w:t>
            </w:r>
          </w:p>
        </w:tc>
      </w:tr>
    </w:tbl>
    <w:p>
      <w:pPr>
        <w:pStyle w:val="11"/>
        <w:spacing w:line="360" w:lineRule="auto"/>
        <w:rPr>
          <w:rFonts w:hint="default" w:ascii="宋体" w:hAnsi="宋体" w:eastAsia="宋体" w:cs="宋体"/>
          <w:sz w:val="24"/>
          <w:szCs w:val="24"/>
        </w:rPr>
      </w:pP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6.3澄清有关问题</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（1）对通过符合性审查的电子投标文件中含义不明确、同类问题表述不一致或有明显文字和计算错误的内容，评标委员会将以书面形式要求投标人作出必要的澄清、说明或补正。</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（3）电子投标文件报价出现前后不一致的，除招标文件另有规定外，按照下列规定修正：</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①开标（报价）一览表内容与电子投标文件中相应内容不一致的，以开标（报价）一览表为准；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②大写金额和小写金额不一致的，以大写金额为准；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③单价金额小数点或百分比有明显错位的，以开标（报价）一览表的总价为准，并修改单价；</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④总价金额与按照单价汇总金额不一致的，以单价金额计算结果为准。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※同时出现两种以上不一致的，按照前款规定的顺序修正。修正后的报价应按照本章第6.3条第（1）、（2）款规定经投标人确认后产生约束力，投标人不确认的，其投标无效。</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（4）关于细微偏差</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②评标委员会将以书面形式要求存在细微偏差的投标人在评标委员会规定的时间内予以补正。若无法补正，则评标委员会将按照不利于投标人的内容进行认定。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（5）关于投标描述（即电子投标文件中描述的内容）</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①投标描述前后不一致且不涉及证明材料的：按照本章第6.3条第（1）、（2）款规定执行。</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②投标描述与证明材料不一致或多份证明材料之间不一致的：</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a.评标委员会将要求投标人进行书面澄清，并按照不利于投标人的内容进行评标。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6.4比较与评价</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（1）按照本章第7条载明的评标方法和标准，对符合性审查合格的电子投标文件进行比较与评价。</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（2）关于相同品牌产品（政府采购服务类项目不适用本条款规定）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a.招标文件规定的方式：</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b.招标文件未规定的，采取随机抽取方式确定，其他投标无效。</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a.招标文件规定的方式：</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b.招标文件未规定的，采取随机抽取方式确定，其他同品牌投标人不作为中标候选人。</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③非单一产品采购项目，多家投标人提供的核心产品品牌相同的，按照本章第6.4条第（2）款第①、②规定处理。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（3）漏（缺）项</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①招标文件中要求列入报价的费用（含配置、功能），漏（缺）项的报价视为已经包括在投标总价中。</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②对多报项及赠送项的价格评标时不予核减，全部进入评标价评议。</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6.5推荐中标候选人：详见本章第7.2条规定。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6.6编写评标报告</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（1）评标报告由评标委员会负责编写。</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（2）评标报告应包括下列内容：</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①招标公告刊登的媒体名称、开标日期和地点；</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②投标人名单和评标委员会成员名单；</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③评标方法和标准；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④开标记录和评标情况及说明，包括无效投标人名单及原因；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⑤评标结果，包括中标候选人名单或确定的中标人；</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⑥其他需要说明的情况，包括但不限于：评标过程中投标人的澄清、说明或补正，评委更换等。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6.8评委对需要共同认定的事项存在争议的，应按照少数服从多数的原则进行认定。持不同意见的评委应在评标报告上签署不同意见及理由，否则视为同意评标报告。</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6.9在评标过程中发现投标人有下列情形之一的，评标委员会应认定其投标无效，并书面报告本项目监督管理部门：</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（1）恶意串通（包括但不限于招标文件第三章第9.7条规定情形）；</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（2）妨碍其他投标人的竞争行为；</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（3）损害采购人或其他投标人的合法权益。</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6.10评标过程中，有下列情形之一的，应予废标：</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（1）符合性审查合格的投标人不足三家的；</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（2）有关法律、法规和规章规定废标的情形。</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※若废标，则本次采购活动结束， 福建科建工程咨询有限公司 将依法组织后续采购活动（包括但不限于：重新招标、采用其他方式采购等）。</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7、评标方法和标准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7.1评标方法：</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采购包1：综合评分法</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采购包2：综合评分法</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采购包3：综合评分法</w:t>
      </w:r>
    </w:p>
    <w:p>
      <w:pPr>
        <w:pStyle w:val="11"/>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采购包4：综合评分法</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7.2评标标准</w:t>
      </w:r>
    </w:p>
    <w:p>
      <w:pPr>
        <w:pStyle w:val="11"/>
        <w:spacing w:line="360" w:lineRule="auto"/>
        <w:ind w:firstLine="480"/>
        <w:jc w:val="both"/>
        <w:rPr>
          <w:rFonts w:hint="default" w:ascii="宋体" w:hAnsi="宋体" w:eastAsia="宋体" w:cs="宋体"/>
          <w:b/>
          <w:bCs/>
          <w:sz w:val="24"/>
          <w:szCs w:val="24"/>
        </w:rPr>
      </w:pPr>
      <w:r>
        <w:rPr>
          <w:rFonts w:ascii="宋体" w:hAnsi="宋体" w:eastAsia="宋体" w:cs="宋体"/>
          <w:b/>
          <w:bCs/>
          <w:sz w:val="24"/>
          <w:szCs w:val="24"/>
        </w:rPr>
        <w:t>采购包1：综合评分法</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各项评审因素的设置如下：</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价格项（F1×A1）满分为30.0000分</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价格扣除的规则如下：</w:t>
      </w:r>
    </w:p>
    <w:tbl>
      <w:tblPr>
        <w:tblStyle w:val="7"/>
        <w:tblW w:w="992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56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项目</w:t>
            </w:r>
          </w:p>
        </w:tc>
        <w:tc>
          <w:tcPr>
            <w:tcW w:w="166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适用对象</w:t>
            </w:r>
          </w:p>
        </w:tc>
        <w:tc>
          <w:tcPr>
            <w:tcW w:w="93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比例</w:t>
            </w:r>
          </w:p>
        </w:tc>
        <w:tc>
          <w:tcPr>
            <w:tcW w:w="567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小型、微型企业，监狱企业，残疾人福利性单位</w:t>
            </w:r>
          </w:p>
        </w:tc>
        <w:tc>
          <w:tcPr>
            <w:tcW w:w="166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投标人或者联合体均为小型、微型企业</w:t>
            </w:r>
          </w:p>
        </w:tc>
        <w:tc>
          <w:tcPr>
            <w:tcW w:w="936" w:type="dxa"/>
          </w:tcPr>
          <w:p>
            <w:pPr>
              <w:pStyle w:val="11"/>
              <w:spacing w:line="360" w:lineRule="auto"/>
              <w:jc w:val="right"/>
              <w:rPr>
                <w:rFonts w:hint="default" w:ascii="宋体" w:hAnsi="宋体" w:eastAsia="宋体" w:cs="宋体"/>
                <w:sz w:val="24"/>
                <w:szCs w:val="24"/>
              </w:rPr>
            </w:pPr>
            <w:r>
              <w:rPr>
                <w:rFonts w:ascii="宋体" w:hAnsi="宋体" w:eastAsia="宋体" w:cs="宋体"/>
                <w:sz w:val="24"/>
                <w:szCs w:val="24"/>
              </w:rPr>
              <w:t>15.00%</w:t>
            </w:r>
          </w:p>
        </w:tc>
        <w:tc>
          <w:tcPr>
            <w:tcW w:w="567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评审时，对符合《政府采购促进中小企业发展管理办法》(财库﹝2020﹞46号)及《福建省财政厅关于进一步加大政府采购支持中小企业力度的通知》(闽财规〔2022〕13号)规定的小微企业报价给予价格扣除【货物和服务项目：为15%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5、经采购人确认本采购包为非专门面向中小企业采购货物类项目，采购标的对应的中小企业划分标准所属行业详见“采购标的一览表”。</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优先类节能产品、环境标志产品的价格扣除规则如下</w:t>
      </w:r>
    </w:p>
    <w:tbl>
      <w:tblPr>
        <w:tblStyle w:val="7"/>
        <w:tblW w:w="99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67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项目</w:t>
            </w:r>
          </w:p>
        </w:tc>
        <w:tc>
          <w:tcPr>
            <w:tcW w:w="103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比例</w:t>
            </w:r>
          </w:p>
        </w:tc>
        <w:tc>
          <w:tcPr>
            <w:tcW w:w="679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节能、环境标志产品</w:t>
            </w:r>
          </w:p>
        </w:tc>
        <w:tc>
          <w:tcPr>
            <w:tcW w:w="1038" w:type="dxa"/>
          </w:tcPr>
          <w:p>
            <w:pPr>
              <w:pStyle w:val="11"/>
              <w:spacing w:line="360" w:lineRule="auto"/>
              <w:jc w:val="right"/>
              <w:rPr>
                <w:rFonts w:hint="default" w:ascii="宋体" w:hAnsi="宋体" w:eastAsia="宋体" w:cs="宋体"/>
                <w:sz w:val="24"/>
                <w:szCs w:val="24"/>
              </w:rPr>
            </w:pPr>
            <w:r>
              <w:rPr>
                <w:rFonts w:ascii="宋体" w:hAnsi="宋体" w:eastAsia="宋体" w:cs="宋体"/>
                <w:sz w:val="24"/>
                <w:szCs w:val="24"/>
              </w:rPr>
              <w:t>10.00%</w:t>
            </w:r>
          </w:p>
        </w:tc>
        <w:tc>
          <w:tcPr>
            <w:tcW w:w="679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其他：无</w:t>
      </w:r>
    </w:p>
    <w:p>
      <w:pPr>
        <w:pStyle w:val="11"/>
        <w:spacing w:line="360" w:lineRule="auto"/>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sz w:val="24"/>
          <w:szCs w:val="24"/>
          <w:highlight w:val="none"/>
        </w:rPr>
        <w:t>技术项（F2×A2）满分为</w:t>
      </w:r>
      <w:r>
        <w:rPr>
          <w:rFonts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ascii="宋体" w:hAnsi="宋体" w:eastAsia="宋体" w:cs="宋体"/>
          <w:color w:val="000000" w:themeColor="text1"/>
          <w:sz w:val="24"/>
          <w:szCs w:val="24"/>
          <w:highlight w:val="none"/>
          <w14:textFill>
            <w14:solidFill>
              <w14:schemeClr w14:val="tx1"/>
            </w14:solidFill>
          </w14:textFill>
        </w:rPr>
        <w:t>.0000分</w:t>
      </w:r>
    </w:p>
    <w:tbl>
      <w:tblPr>
        <w:tblStyle w:val="7"/>
        <w:tblW w:w="97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2"/>
        <w:gridCol w:w="1026"/>
        <w:gridCol w:w="66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vAlign w:val="center"/>
          </w:tcPr>
          <w:p>
            <w:pPr>
              <w:pStyle w:val="11"/>
              <w:spacing w:line="360" w:lineRule="auto"/>
              <w:jc w:val="center"/>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项目</w:t>
            </w:r>
          </w:p>
        </w:tc>
        <w:tc>
          <w:tcPr>
            <w:tcW w:w="1026" w:type="dxa"/>
            <w:vAlign w:val="center"/>
          </w:tcPr>
          <w:p>
            <w:pPr>
              <w:pStyle w:val="11"/>
              <w:spacing w:line="360" w:lineRule="auto"/>
              <w:jc w:val="center"/>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分值</w:t>
            </w:r>
          </w:p>
        </w:tc>
        <w:tc>
          <w:tcPr>
            <w:tcW w:w="6681" w:type="dxa"/>
          </w:tcPr>
          <w:p>
            <w:pPr>
              <w:pStyle w:val="11"/>
              <w:spacing w:line="360" w:lineRule="auto"/>
              <w:jc w:val="center"/>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vAlign w:val="center"/>
          </w:tcPr>
          <w:p>
            <w:pPr>
              <w:pStyle w:val="11"/>
              <w:spacing w:line="360" w:lineRule="auto"/>
              <w:jc w:val="center"/>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1、技术和服务要求响应情况</w:t>
            </w:r>
          </w:p>
        </w:tc>
        <w:tc>
          <w:tcPr>
            <w:tcW w:w="1026" w:type="dxa"/>
            <w:vAlign w:val="center"/>
          </w:tcPr>
          <w:p>
            <w:pPr>
              <w:pStyle w:val="11"/>
              <w:spacing w:line="360" w:lineRule="auto"/>
              <w:jc w:val="center"/>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50.00</w:t>
            </w:r>
          </w:p>
        </w:tc>
        <w:tc>
          <w:tcPr>
            <w:tcW w:w="6681" w:type="dxa"/>
          </w:tcPr>
          <w:p>
            <w:pPr>
              <w:pStyle w:val="11"/>
              <w:spacing w:line="360" w:lineRule="auto"/>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投标人必须如实地对招标文件第五章招标内容及要求中二、技术和服务要求的各条款作出明确的响应，在《技术和服务要求响应表》中列明是否偏离，并对其真实性负责。 1、完全满足招标文件技术要求的得50分，技术要求中带“★”标示的条款（合计</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ascii="宋体" w:hAnsi="宋体" w:eastAsia="宋体" w:cs="宋体"/>
                <w:color w:val="000000" w:themeColor="text1"/>
                <w:sz w:val="24"/>
                <w:szCs w:val="24"/>
                <w:highlight w:val="none"/>
                <w14:textFill>
                  <w14:solidFill>
                    <w14:schemeClr w14:val="tx1"/>
                  </w14:solidFill>
                </w14:textFill>
              </w:rPr>
              <w:t>项）为不允许负偏离的实质性要求，不得出现负偏离，否则投标无效。2、技术要求中带“▲”号标示的条款每负偏离一项扣 2分（合计1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ascii="宋体" w:hAnsi="宋体" w:eastAsia="宋体" w:cs="宋体"/>
                <w:color w:val="000000" w:themeColor="text1"/>
                <w:sz w:val="24"/>
                <w:szCs w:val="24"/>
                <w:highlight w:val="none"/>
                <w14:textFill>
                  <w14:solidFill>
                    <w14:schemeClr w14:val="tx1"/>
                  </w14:solidFill>
                </w14:textFill>
              </w:rPr>
              <w:t>项，共3</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ascii="宋体" w:hAnsi="宋体" w:eastAsia="宋体" w:cs="宋体"/>
                <w:color w:val="000000" w:themeColor="text1"/>
                <w:sz w:val="24"/>
                <w:szCs w:val="24"/>
                <w:highlight w:val="none"/>
                <w14:textFill>
                  <w14:solidFill>
                    <w14:schemeClr w14:val="tx1"/>
                  </w14:solidFill>
                </w14:textFill>
              </w:rPr>
              <w:t>分）；3、技术要求中其他条款每负偏离一项扣0.1分（合计</w:t>
            </w:r>
            <w:r>
              <w:rPr>
                <w:rFonts w:hint="eastAsia" w:ascii="宋体" w:hAnsi="宋体" w:eastAsia="宋体" w:cs="宋体"/>
                <w:color w:val="000000" w:themeColor="text1"/>
                <w:sz w:val="24"/>
                <w:szCs w:val="24"/>
                <w:highlight w:val="none"/>
                <w:lang w:val="en-US" w:eastAsia="zh-CN"/>
                <w14:textFill>
                  <w14:solidFill>
                    <w14:schemeClr w14:val="tx1"/>
                  </w14:solidFill>
                </w14:textFill>
              </w:rPr>
              <w:t>180</w:t>
            </w:r>
            <w:r>
              <w:rPr>
                <w:rFonts w:ascii="宋体" w:hAnsi="宋体" w:eastAsia="宋体" w:cs="宋体"/>
                <w:color w:val="000000" w:themeColor="text1"/>
                <w:sz w:val="24"/>
                <w:szCs w:val="24"/>
                <w:highlight w:val="none"/>
                <w14:textFill>
                  <w14:solidFill>
                    <w14:schemeClr w14:val="tx1"/>
                  </w14:solidFill>
                </w14:textFill>
              </w:rPr>
              <w:t>项，共</w:t>
            </w: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r>
              <w:rPr>
                <w:rFonts w:ascii="宋体" w:hAnsi="宋体" w:eastAsia="宋体" w:cs="宋体"/>
                <w:color w:val="000000" w:themeColor="text1"/>
                <w:sz w:val="24"/>
                <w:szCs w:val="24"/>
                <w:highlight w:val="none"/>
                <w14:textFill>
                  <w14:solidFill>
                    <w14:schemeClr w14:val="tx1"/>
                  </w14:solidFill>
                </w14:textFill>
              </w:rPr>
              <w:t>分）； 4、正偏离不加分。 注：招标文件技术要求中若有要求投标提供相关检测报告或其他佐证材料的，投标人在投标文件中必须提供，否则按负偏离扣分。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vAlign w:val="center"/>
          </w:tcPr>
          <w:p>
            <w:pPr>
              <w:pStyle w:val="11"/>
              <w:spacing w:line="360" w:lineRule="auto"/>
              <w:jc w:val="both"/>
              <w:rPr>
                <w:rFonts w:hint="default" w:ascii="宋体" w:hAnsi="宋体" w:eastAsia="宋体" w:cs="宋体"/>
                <w:sz w:val="24"/>
                <w:szCs w:val="24"/>
                <w:highlight w:val="none"/>
                <w:lang w:val="en-US" w:eastAsia="zh-CN" w:bidi="ar-SA"/>
              </w:rPr>
            </w:pPr>
            <w:r>
              <w:rPr>
                <w:rFonts w:hint="eastAsia" w:cs="宋体" w:asciiTheme="minorEastAsia" w:hAnsiTheme="minorEastAsia"/>
                <w:sz w:val="24"/>
                <w:szCs w:val="24"/>
                <w:highlight w:val="none"/>
                <w:lang w:val="en-US" w:eastAsia="zh-CN"/>
              </w:rPr>
              <w:t>2</w:t>
            </w:r>
            <w:r>
              <w:rPr>
                <w:rFonts w:cs="宋体" w:asciiTheme="minorEastAsia" w:hAnsiTheme="minorEastAsia"/>
                <w:sz w:val="24"/>
                <w:szCs w:val="24"/>
                <w:highlight w:val="none"/>
              </w:rPr>
              <w:t>、证书</w:t>
            </w:r>
          </w:p>
        </w:tc>
        <w:tc>
          <w:tcPr>
            <w:tcW w:w="1026" w:type="dxa"/>
            <w:vAlign w:val="center"/>
          </w:tcPr>
          <w:p>
            <w:pPr>
              <w:pStyle w:val="11"/>
              <w:spacing w:line="360" w:lineRule="auto"/>
              <w:jc w:val="center"/>
              <w:rPr>
                <w:rFonts w:hint="default" w:ascii="宋体" w:hAnsi="宋体" w:eastAsia="宋体" w:cs="宋体"/>
                <w:sz w:val="24"/>
                <w:szCs w:val="24"/>
                <w:highlight w:val="none"/>
                <w:lang w:val="en-US" w:eastAsia="zh-CN" w:bidi="ar-SA"/>
              </w:rPr>
            </w:pPr>
            <w:r>
              <w:rPr>
                <w:rFonts w:ascii="宋体" w:hAnsi="宋体" w:eastAsia="宋体" w:cs="宋体"/>
                <w:sz w:val="24"/>
                <w:szCs w:val="24"/>
                <w:highlight w:val="none"/>
              </w:rPr>
              <w:t>3.00</w:t>
            </w:r>
          </w:p>
        </w:tc>
        <w:tc>
          <w:tcPr>
            <w:tcW w:w="6681" w:type="dxa"/>
            <w:vAlign w:val="top"/>
          </w:tcPr>
          <w:p>
            <w:pPr>
              <w:widowControl/>
              <w:spacing w:line="360" w:lineRule="auto"/>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auto"/>
                <w:kern w:val="0"/>
                <w:sz w:val="24"/>
                <w:highlight w:val="none"/>
              </w:rPr>
              <w:t>投标人所投电子物证现场取证勘查设备</w:t>
            </w:r>
            <w:r>
              <w:rPr>
                <w:rFonts w:hint="eastAsia" w:ascii="宋体" w:hAnsi="宋体" w:eastAsia="宋体" w:cs="宋体"/>
                <w:color w:val="auto"/>
                <w:kern w:val="0"/>
                <w:sz w:val="24"/>
                <w:highlight w:val="none"/>
                <w:lang w:val="en-US" w:eastAsia="zh-CN"/>
              </w:rPr>
              <w:t>具有</w:t>
            </w:r>
            <w:r>
              <w:rPr>
                <w:rFonts w:hint="eastAsia" w:ascii="宋体" w:hAnsi="宋体" w:eastAsia="宋体" w:cs="宋体"/>
                <w:color w:val="auto"/>
                <w:kern w:val="0"/>
                <w:sz w:val="24"/>
                <w:highlight w:val="none"/>
              </w:rPr>
              <w:t>系统及存储介质</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系统EVT日志碎片恢复的方法、终端设备及存储介质</w:t>
            </w:r>
            <w:r>
              <w:rPr>
                <w:rFonts w:hint="eastAsia" w:ascii="宋体" w:hAnsi="宋体" w:eastAsia="宋体" w:cs="宋体"/>
                <w:color w:val="auto"/>
                <w:kern w:val="0"/>
                <w:sz w:val="24"/>
                <w:highlight w:val="none"/>
                <w:lang w:val="en-US" w:eastAsia="zh-CN"/>
              </w:rPr>
              <w:t>等</w:t>
            </w:r>
            <w:r>
              <w:rPr>
                <w:rFonts w:hint="eastAsia" w:ascii="宋体" w:hAnsi="宋体" w:eastAsia="宋体" w:cs="宋体"/>
                <w:color w:val="auto"/>
                <w:kern w:val="0"/>
                <w:sz w:val="24"/>
                <w:highlight w:val="none"/>
              </w:rPr>
              <w:t>相关技术专利</w:t>
            </w:r>
            <w:r>
              <w:rPr>
                <w:rFonts w:hint="eastAsia" w:ascii="宋体" w:hAnsi="宋体" w:eastAsia="宋体" w:cs="宋体"/>
                <w:color w:val="auto"/>
                <w:kern w:val="0"/>
                <w:sz w:val="24"/>
                <w:highlight w:val="none"/>
                <w:lang w:val="en-US" w:eastAsia="zh-CN"/>
              </w:rPr>
              <w:t>的</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每提供一个得1分，满分3分。</w:t>
            </w:r>
            <w:r>
              <w:rPr>
                <w:rFonts w:cs="宋体" w:asciiTheme="minorEastAsia" w:hAnsiTheme="minorEastAsia"/>
                <w:color w:val="auto"/>
                <w:kern w:val="0"/>
                <w:sz w:val="24"/>
                <w:highlight w:val="none"/>
              </w:rPr>
              <w:t>须提供</w:t>
            </w:r>
            <w:r>
              <w:rPr>
                <w:rFonts w:hint="eastAsia" w:ascii="宋体" w:hAnsi="宋体" w:eastAsia="宋体" w:cs="宋体"/>
                <w:color w:val="auto"/>
                <w:kern w:val="0"/>
                <w:sz w:val="24"/>
                <w:highlight w:val="none"/>
              </w:rPr>
              <w:t>证明材料</w:t>
            </w:r>
            <w:r>
              <w:rPr>
                <w:rFonts w:cs="宋体" w:asciiTheme="minorEastAsia" w:hAnsiTheme="minorEastAsia"/>
                <w:color w:val="auto"/>
                <w:kern w:val="0"/>
                <w:sz w:val="24"/>
                <w:highlight w:val="none"/>
              </w:rPr>
              <w:t>，</w:t>
            </w:r>
            <w:r>
              <w:rPr>
                <w:rFonts w:hint="eastAsia" w:cs="宋体" w:asciiTheme="minorEastAsia" w:hAnsiTheme="minorEastAsia"/>
                <w:color w:val="auto"/>
                <w:kern w:val="0"/>
                <w:sz w:val="24"/>
                <w:highlight w:val="none"/>
              </w:rPr>
              <w:t>否则不得分</w:t>
            </w:r>
            <w:r>
              <w:rPr>
                <w:rFonts w:cs="宋体" w:asciiTheme="minorEastAsia" w:hAnsiTheme="minorEastAsia"/>
                <w:color w:val="auto"/>
                <w:kern w:val="0"/>
                <w:sz w:val="24"/>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vAlign w:val="center"/>
          </w:tcPr>
          <w:p>
            <w:pPr>
              <w:pStyle w:val="11"/>
              <w:spacing w:line="360" w:lineRule="auto"/>
              <w:jc w:val="both"/>
              <w:rPr>
                <w:rFonts w:hint="default" w:eastAsia="宋体" w:cs="宋体" w:asciiTheme="minorEastAsia" w:hAnsiTheme="minorEastAsia"/>
                <w:sz w:val="24"/>
                <w:szCs w:val="24"/>
                <w:highlight w:val="none"/>
              </w:rPr>
            </w:pPr>
            <w:r>
              <w:rPr>
                <w:rFonts w:hint="eastAsia" w:ascii="宋体" w:hAnsi="宋体" w:eastAsia="宋体" w:cs="宋体"/>
                <w:sz w:val="24"/>
                <w:szCs w:val="24"/>
                <w:highlight w:val="none"/>
                <w:lang w:val="en-US" w:eastAsia="zh-CN"/>
              </w:rPr>
              <w:t>3</w:t>
            </w:r>
            <w:r>
              <w:rPr>
                <w:rFonts w:ascii="宋体" w:hAnsi="宋体" w:eastAsia="宋体" w:cs="宋体"/>
                <w:sz w:val="24"/>
                <w:szCs w:val="24"/>
                <w:highlight w:val="none"/>
              </w:rPr>
              <w:t>、视频功能演示项1</w:t>
            </w:r>
          </w:p>
        </w:tc>
        <w:tc>
          <w:tcPr>
            <w:tcW w:w="1026" w:type="dxa"/>
            <w:vAlign w:val="center"/>
          </w:tcPr>
          <w:p>
            <w:pPr>
              <w:pStyle w:val="11"/>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1.00</w:t>
            </w:r>
          </w:p>
        </w:tc>
        <w:tc>
          <w:tcPr>
            <w:tcW w:w="6681" w:type="dxa"/>
          </w:tcPr>
          <w:p>
            <w:pPr>
              <w:widowControl/>
              <w:spacing w:line="360" w:lineRule="auto"/>
              <w:jc w:val="left"/>
              <w:rPr>
                <w:rFonts w:ascii="宋体" w:hAnsi="宋体" w:eastAsia="宋体" w:cs="宋体"/>
                <w:kern w:val="0"/>
                <w:sz w:val="24"/>
                <w:highlight w:val="none"/>
              </w:rPr>
            </w:pPr>
            <w:r>
              <w:rPr>
                <w:rFonts w:hint="eastAsia" w:ascii="宋体" w:hAnsi="宋体" w:eastAsia="宋体" w:cs="宋体"/>
                <w:kern w:val="0"/>
                <w:sz w:val="24"/>
                <w:highlight w:val="none"/>
              </w:rPr>
              <w:t>介质修复工作站：</w:t>
            </w:r>
          </w:p>
          <w:p>
            <w:pPr>
              <w:widowControl/>
              <w:spacing w:line="360" w:lineRule="auto"/>
              <w:jc w:val="left"/>
              <w:rPr>
                <w:rFonts w:ascii="宋体" w:hAnsi="宋体" w:eastAsia="宋体" w:cs="宋体"/>
                <w:kern w:val="0"/>
                <w:sz w:val="24"/>
                <w:highlight w:val="none"/>
              </w:rPr>
            </w:pPr>
            <w:r>
              <w:rPr>
                <w:rFonts w:hint="eastAsia" w:ascii="宋体" w:hAnsi="宋体" w:eastAsia="宋体" w:cs="宋体"/>
                <w:kern w:val="0"/>
                <w:sz w:val="24"/>
                <w:highlight w:val="none"/>
              </w:rPr>
              <w:t>对TRIM清除后的SSD固态硬盘和机械硬盘进行数据恢复、提取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shd w:val="clear" w:color="auto" w:fill="auto"/>
            <w:vAlign w:val="center"/>
          </w:tcPr>
          <w:p>
            <w:pPr>
              <w:pStyle w:val="11"/>
              <w:spacing w:line="360" w:lineRule="auto"/>
              <w:jc w:val="center"/>
              <w:rPr>
                <w:rFonts w:hint="default" w:eastAsia="宋体" w:cs="宋体" w:asciiTheme="minorEastAsia" w:hAnsiTheme="minorEastAsia"/>
                <w:sz w:val="24"/>
                <w:szCs w:val="24"/>
                <w:highlight w:val="none"/>
              </w:rPr>
            </w:pPr>
            <w:r>
              <w:rPr>
                <w:rFonts w:hint="eastAsia" w:ascii="宋体" w:hAnsi="宋体" w:eastAsia="宋体" w:cs="宋体"/>
                <w:sz w:val="24"/>
                <w:szCs w:val="24"/>
                <w:highlight w:val="none"/>
                <w:lang w:val="en-US" w:eastAsia="zh-CN"/>
              </w:rPr>
              <w:t>4</w:t>
            </w:r>
            <w:r>
              <w:rPr>
                <w:rFonts w:ascii="宋体" w:hAnsi="宋体" w:eastAsia="宋体" w:cs="宋体"/>
                <w:sz w:val="24"/>
                <w:szCs w:val="24"/>
                <w:highlight w:val="none"/>
              </w:rPr>
              <w:t>、视频演示功能项2</w:t>
            </w:r>
          </w:p>
        </w:tc>
        <w:tc>
          <w:tcPr>
            <w:tcW w:w="1026" w:type="dxa"/>
            <w:vAlign w:val="center"/>
          </w:tcPr>
          <w:p>
            <w:pPr>
              <w:pStyle w:val="11"/>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1.00</w:t>
            </w:r>
          </w:p>
        </w:tc>
        <w:tc>
          <w:tcPr>
            <w:tcW w:w="6681" w:type="dxa"/>
          </w:tcPr>
          <w:p>
            <w:pPr>
              <w:widowControl/>
              <w:spacing w:line="360" w:lineRule="auto"/>
              <w:jc w:val="left"/>
              <w:rPr>
                <w:rFonts w:ascii="宋体" w:hAnsi="宋体" w:eastAsia="宋体" w:cs="宋体"/>
                <w:kern w:val="0"/>
                <w:sz w:val="24"/>
                <w:highlight w:val="none"/>
              </w:rPr>
            </w:pPr>
            <w:r>
              <w:rPr>
                <w:rFonts w:hint="eastAsia" w:ascii="宋体" w:hAnsi="宋体" w:eastAsia="宋体" w:cs="宋体"/>
                <w:kern w:val="0"/>
                <w:sz w:val="24"/>
                <w:highlight w:val="none"/>
              </w:rPr>
              <w:t>介质修复工作站：</w:t>
            </w:r>
          </w:p>
          <w:p>
            <w:pPr>
              <w:widowControl/>
              <w:spacing w:line="360" w:lineRule="auto"/>
              <w:jc w:val="left"/>
              <w:rPr>
                <w:rFonts w:ascii="宋体" w:hAnsi="宋体" w:eastAsia="宋体" w:cs="宋体"/>
                <w:kern w:val="0"/>
                <w:sz w:val="24"/>
                <w:highlight w:val="none"/>
              </w:rPr>
            </w:pPr>
            <w:r>
              <w:rPr>
                <w:rFonts w:hint="eastAsia" w:ascii="宋体" w:hAnsi="宋体" w:eastAsia="宋体" w:cs="宋体"/>
                <w:kern w:val="0"/>
                <w:sz w:val="24"/>
                <w:highlight w:val="none"/>
              </w:rPr>
              <w:t>支持机械硬盘故障智能诊断，如电路故障、磁头故障、固件故障、坏磁道问题、硬盘固件锁等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shd w:val="clear" w:color="auto" w:fill="auto"/>
            <w:vAlign w:val="center"/>
          </w:tcPr>
          <w:p>
            <w:pPr>
              <w:pStyle w:val="11"/>
              <w:spacing w:line="360" w:lineRule="auto"/>
              <w:jc w:val="center"/>
              <w:rPr>
                <w:rFonts w:hint="default" w:eastAsia="宋体" w:cs="宋体" w:asciiTheme="minorEastAsia" w:hAnsiTheme="minorEastAsia"/>
                <w:sz w:val="24"/>
                <w:szCs w:val="24"/>
                <w:highlight w:val="none"/>
              </w:rPr>
            </w:pP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、视频演示功能项3</w:t>
            </w:r>
          </w:p>
        </w:tc>
        <w:tc>
          <w:tcPr>
            <w:tcW w:w="1026" w:type="dxa"/>
            <w:vAlign w:val="center"/>
          </w:tcPr>
          <w:p>
            <w:pPr>
              <w:pStyle w:val="11"/>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1.00</w:t>
            </w:r>
          </w:p>
        </w:tc>
        <w:tc>
          <w:tcPr>
            <w:tcW w:w="6681" w:type="dxa"/>
          </w:tcPr>
          <w:p>
            <w:pPr>
              <w:widowControl/>
              <w:spacing w:line="360" w:lineRule="auto"/>
              <w:jc w:val="left"/>
              <w:rPr>
                <w:rFonts w:ascii="宋体" w:hAnsi="宋体" w:eastAsia="宋体" w:cs="宋体"/>
                <w:kern w:val="0"/>
                <w:sz w:val="24"/>
                <w:highlight w:val="none"/>
              </w:rPr>
            </w:pPr>
            <w:r>
              <w:rPr>
                <w:rFonts w:hint="eastAsia" w:ascii="宋体" w:hAnsi="宋体" w:eastAsia="宋体" w:cs="宋体"/>
                <w:kern w:val="0"/>
                <w:sz w:val="24"/>
                <w:highlight w:val="none"/>
              </w:rPr>
              <w:t>介质修复工作站：</w:t>
            </w:r>
          </w:p>
          <w:p>
            <w:pPr>
              <w:widowControl/>
              <w:spacing w:line="360" w:lineRule="auto"/>
              <w:jc w:val="left"/>
              <w:rPr>
                <w:rFonts w:ascii="宋体" w:hAnsi="宋体" w:eastAsia="宋体" w:cs="宋体"/>
                <w:kern w:val="0"/>
                <w:sz w:val="24"/>
                <w:highlight w:val="none"/>
              </w:rPr>
            </w:pPr>
            <w:r>
              <w:rPr>
                <w:rFonts w:hint="eastAsia" w:ascii="宋体" w:hAnsi="宋体" w:eastAsia="宋体" w:cs="宋体"/>
                <w:kern w:val="0"/>
                <w:sz w:val="24"/>
                <w:highlight w:val="none"/>
              </w:rPr>
              <w:t>对存在坏道的存储介质直接进行数据提取、雷达镜像，支持坏道跳跃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shd w:val="clear" w:color="auto" w:fill="auto"/>
            <w:vAlign w:val="center"/>
          </w:tcPr>
          <w:p>
            <w:pPr>
              <w:pStyle w:val="11"/>
              <w:spacing w:line="360" w:lineRule="auto"/>
              <w:jc w:val="center"/>
              <w:rPr>
                <w:rFonts w:hint="default" w:eastAsia="宋体" w:cs="宋体" w:asciiTheme="minorEastAsia" w:hAnsiTheme="minorEastAsia"/>
                <w:sz w:val="24"/>
                <w:szCs w:val="24"/>
                <w:highlight w:val="none"/>
              </w:rPr>
            </w:pPr>
            <w:r>
              <w:rPr>
                <w:rFonts w:hint="eastAsia" w:ascii="宋体" w:hAnsi="宋体" w:eastAsia="宋体" w:cs="宋体"/>
                <w:sz w:val="24"/>
                <w:szCs w:val="24"/>
                <w:highlight w:val="none"/>
                <w:lang w:val="en-US" w:eastAsia="zh-CN"/>
              </w:rPr>
              <w:t>6</w:t>
            </w:r>
            <w:r>
              <w:rPr>
                <w:rFonts w:ascii="宋体" w:hAnsi="宋体" w:eastAsia="宋体" w:cs="宋体"/>
                <w:sz w:val="24"/>
                <w:szCs w:val="24"/>
                <w:highlight w:val="none"/>
              </w:rPr>
              <w:t>、视频演示功能项4</w:t>
            </w:r>
          </w:p>
        </w:tc>
        <w:tc>
          <w:tcPr>
            <w:tcW w:w="1026" w:type="dxa"/>
            <w:vAlign w:val="center"/>
          </w:tcPr>
          <w:p>
            <w:pPr>
              <w:pStyle w:val="11"/>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1.00</w:t>
            </w:r>
          </w:p>
        </w:tc>
        <w:tc>
          <w:tcPr>
            <w:tcW w:w="6681" w:type="dxa"/>
          </w:tcPr>
          <w:p>
            <w:pPr>
              <w:widowControl/>
              <w:spacing w:line="360" w:lineRule="auto"/>
              <w:jc w:val="left"/>
              <w:rPr>
                <w:rFonts w:ascii="宋体" w:hAnsi="宋体" w:eastAsia="宋体" w:cs="宋体"/>
                <w:kern w:val="0"/>
                <w:sz w:val="24"/>
                <w:highlight w:val="none"/>
              </w:rPr>
            </w:pPr>
            <w:r>
              <w:rPr>
                <w:rFonts w:hint="eastAsia" w:ascii="宋体" w:hAnsi="宋体" w:eastAsia="宋体" w:cs="宋体"/>
                <w:kern w:val="0"/>
                <w:sz w:val="24"/>
                <w:highlight w:val="none"/>
              </w:rPr>
              <w:t>介质修复工作站：</w:t>
            </w:r>
          </w:p>
          <w:p>
            <w:pPr>
              <w:widowControl/>
              <w:spacing w:line="360" w:lineRule="auto"/>
              <w:jc w:val="left"/>
              <w:rPr>
                <w:rFonts w:ascii="宋体" w:hAnsi="宋体" w:eastAsia="宋体" w:cs="宋体"/>
                <w:kern w:val="0"/>
                <w:sz w:val="24"/>
                <w:highlight w:val="none"/>
              </w:rPr>
            </w:pPr>
            <w:r>
              <w:rPr>
                <w:rFonts w:hint="eastAsia" w:ascii="宋体" w:hAnsi="宋体" w:eastAsia="宋体" w:cs="宋体"/>
                <w:kern w:val="0"/>
                <w:sz w:val="24"/>
                <w:highlight w:val="none"/>
              </w:rPr>
              <w:t>划分区块采用多维度预判技术提前标记高风险的划伤区域和坏磁道坏区块，优先读取无风险区域，其次读取低风险区域，最后读取高风险区域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shd w:val="clear" w:color="auto" w:fill="auto"/>
            <w:vAlign w:val="center"/>
          </w:tcPr>
          <w:p>
            <w:pPr>
              <w:pStyle w:val="11"/>
              <w:spacing w:line="360" w:lineRule="auto"/>
              <w:jc w:val="center"/>
              <w:rPr>
                <w:rFonts w:hint="default" w:eastAsia="宋体" w:cs="宋体" w:asciiTheme="minorEastAsia" w:hAnsiTheme="minorEastAsia"/>
                <w:sz w:val="24"/>
                <w:szCs w:val="24"/>
                <w:highlight w:val="none"/>
              </w:rPr>
            </w:pPr>
            <w:r>
              <w:rPr>
                <w:rFonts w:hint="eastAsia" w:ascii="宋体" w:hAnsi="宋体" w:eastAsia="宋体" w:cs="宋体"/>
                <w:sz w:val="24"/>
                <w:szCs w:val="24"/>
                <w:highlight w:val="none"/>
                <w:lang w:val="en-US" w:eastAsia="zh-CN"/>
              </w:rPr>
              <w:t>7</w:t>
            </w:r>
            <w:r>
              <w:rPr>
                <w:rFonts w:ascii="宋体" w:hAnsi="宋体" w:eastAsia="宋体" w:cs="宋体"/>
                <w:sz w:val="24"/>
                <w:szCs w:val="24"/>
                <w:highlight w:val="none"/>
              </w:rPr>
              <w:t>、视频演示功能项5</w:t>
            </w:r>
          </w:p>
        </w:tc>
        <w:tc>
          <w:tcPr>
            <w:tcW w:w="1026" w:type="dxa"/>
            <w:vAlign w:val="center"/>
          </w:tcPr>
          <w:p>
            <w:pPr>
              <w:pStyle w:val="11"/>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1.00</w:t>
            </w:r>
          </w:p>
        </w:tc>
        <w:tc>
          <w:tcPr>
            <w:tcW w:w="6681" w:type="dxa"/>
          </w:tcPr>
          <w:p>
            <w:pPr>
              <w:widowControl/>
              <w:spacing w:line="360" w:lineRule="auto"/>
              <w:jc w:val="left"/>
              <w:rPr>
                <w:rFonts w:ascii="宋体" w:hAnsi="宋体" w:eastAsia="宋体" w:cs="宋体"/>
                <w:kern w:val="0"/>
                <w:sz w:val="24"/>
                <w:highlight w:val="none"/>
              </w:rPr>
            </w:pPr>
            <w:r>
              <w:rPr>
                <w:rFonts w:hint="eastAsia" w:ascii="宋体" w:hAnsi="宋体" w:eastAsia="宋体" w:cs="宋体"/>
                <w:kern w:val="0"/>
                <w:sz w:val="24"/>
                <w:highlight w:val="none"/>
              </w:rPr>
              <w:t>介质修复工作站：</w:t>
            </w:r>
          </w:p>
          <w:p>
            <w:pPr>
              <w:widowControl/>
              <w:spacing w:line="360" w:lineRule="auto"/>
              <w:jc w:val="left"/>
              <w:rPr>
                <w:rFonts w:ascii="宋体" w:hAnsi="宋体" w:eastAsia="宋体" w:cs="宋体"/>
                <w:kern w:val="0"/>
                <w:sz w:val="24"/>
                <w:highlight w:val="none"/>
              </w:rPr>
            </w:pPr>
            <w:r>
              <w:rPr>
                <w:rFonts w:hint="eastAsia" w:ascii="宋体" w:hAnsi="宋体" w:eastAsia="宋体" w:cs="宋体"/>
                <w:kern w:val="0"/>
                <w:sz w:val="24"/>
                <w:highlight w:val="none"/>
              </w:rPr>
              <w:t>对不同品牌监控的监控目录解析，支持恢复视频文件，按照录制时间排序</w:t>
            </w:r>
          </w:p>
        </w:tc>
      </w:tr>
    </w:tbl>
    <w:p>
      <w:pPr>
        <w:pStyle w:val="11"/>
        <w:spacing w:line="360" w:lineRule="auto"/>
        <w:jc w:val="both"/>
        <w:rPr>
          <w:rFonts w:hint="default" w:ascii="宋体" w:hAnsi="宋体" w:eastAsia="宋体" w:cs="宋体"/>
          <w:sz w:val="24"/>
          <w:szCs w:val="24"/>
        </w:rPr>
      </w:pPr>
    </w:p>
    <w:p>
      <w:pPr>
        <w:pStyle w:val="11"/>
        <w:spacing w:line="360" w:lineRule="auto"/>
        <w:jc w:val="both"/>
        <w:rPr>
          <w:rFonts w:hint="default" w:ascii="宋体" w:hAnsi="宋体" w:eastAsia="宋体" w:cs="宋体"/>
          <w:sz w:val="24"/>
          <w:szCs w:val="24"/>
          <w:highlight w:val="none"/>
        </w:rPr>
      </w:pPr>
      <w:r>
        <w:rPr>
          <w:rFonts w:ascii="宋体" w:hAnsi="宋体" w:eastAsia="宋体" w:cs="宋体"/>
          <w:sz w:val="24"/>
          <w:szCs w:val="24"/>
          <w:highlight w:val="none"/>
        </w:rPr>
        <w:t>商务项（F3×A3）满分</w:t>
      </w:r>
      <w:r>
        <w:rPr>
          <w:rFonts w:ascii="宋体" w:hAnsi="宋体" w:eastAsia="宋体" w:cs="宋体"/>
          <w:color w:val="auto"/>
          <w:sz w:val="24"/>
          <w:szCs w:val="24"/>
          <w:highlight w:val="none"/>
        </w:rPr>
        <w:t>为1</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.0000</w:t>
      </w:r>
      <w:r>
        <w:rPr>
          <w:rFonts w:ascii="宋体" w:hAnsi="宋体" w:eastAsia="宋体" w:cs="宋体"/>
          <w:sz w:val="24"/>
          <w:szCs w:val="24"/>
          <w:highlight w:val="none"/>
        </w:rPr>
        <w:t>分</w:t>
      </w:r>
    </w:p>
    <w:tbl>
      <w:tblPr>
        <w:tblStyle w:val="7"/>
        <w:tblW w:w="968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2"/>
        <w:gridCol w:w="1026"/>
        <w:gridCol w:w="65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项目</w:t>
            </w:r>
          </w:p>
        </w:tc>
        <w:tc>
          <w:tcPr>
            <w:tcW w:w="1026" w:type="dxa"/>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分值</w:t>
            </w:r>
          </w:p>
        </w:tc>
        <w:tc>
          <w:tcPr>
            <w:tcW w:w="6588" w:type="dxa"/>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vMerge w:val="restart"/>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体系认证</w:t>
            </w:r>
          </w:p>
        </w:tc>
        <w:tc>
          <w:tcPr>
            <w:tcW w:w="102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1.00</w:t>
            </w:r>
          </w:p>
        </w:tc>
        <w:tc>
          <w:tcPr>
            <w:tcW w:w="6588" w:type="dxa"/>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rPr>
              <w:t>投标人或其上级机构具有ISO28000供应链安全管理体系的得1分，需提供认证证书复印件及在全国认证认可信息公共服务平台对体系证书的信息查询截图材料并加盖投标人公章，未提供的不得分。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vMerge w:val="continue"/>
            <w:vAlign w:val="center"/>
          </w:tcPr>
          <w:p>
            <w:pPr>
              <w:pStyle w:val="11"/>
              <w:spacing w:line="360" w:lineRule="auto"/>
              <w:jc w:val="center"/>
              <w:rPr>
                <w:rFonts w:hint="default" w:ascii="宋体" w:hAnsi="宋体" w:eastAsia="宋体" w:cs="宋体"/>
                <w:sz w:val="24"/>
                <w:szCs w:val="24"/>
              </w:rPr>
            </w:pPr>
          </w:p>
        </w:tc>
        <w:tc>
          <w:tcPr>
            <w:tcW w:w="102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2.00</w:t>
            </w:r>
          </w:p>
        </w:tc>
        <w:tc>
          <w:tcPr>
            <w:tcW w:w="6588" w:type="dxa"/>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rPr>
              <w:t>投标人或其上级机构具有碳管理体系认证的得2分，需提供认证证书复印件及在全国认证认可信息公共服务平台对体系证书的信息查询截图材料并加盖投标人公章，未提供的不得分。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vMerge w:val="continue"/>
            <w:vAlign w:val="center"/>
          </w:tcPr>
          <w:p>
            <w:pPr>
              <w:pStyle w:val="11"/>
              <w:spacing w:line="360" w:lineRule="auto"/>
              <w:jc w:val="center"/>
              <w:rPr>
                <w:rFonts w:hint="default" w:ascii="宋体" w:hAnsi="宋体" w:eastAsia="宋体" w:cs="宋体"/>
                <w:sz w:val="24"/>
                <w:szCs w:val="24"/>
              </w:rPr>
            </w:pPr>
          </w:p>
        </w:tc>
        <w:tc>
          <w:tcPr>
            <w:tcW w:w="102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3.00</w:t>
            </w:r>
          </w:p>
        </w:tc>
        <w:tc>
          <w:tcPr>
            <w:tcW w:w="6588" w:type="dxa"/>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rPr>
              <w:t>投标人同时具备质量管理体系认证（ISO 9001）、 环境管理体系认证（ISO 14001）、职业健康安全管理体系认证（ISO 45001）、诚信管理体系认证（GB/T31950-2015）、企业社会责任管理体系认证（GB/T39604-2020）认证，且认证范围同时覆盖云计算平台运营服务（含IDC服务）、物联网平台运营、国内通信设施运维服务)，全部满足得3分，缺项不得分。须提供相关体系认证证书复印件以及该证书在全国认证认可信息公共服务平台（http://cx.cnca.cn)上状态为“有效”的查询结果网页截图打印件并加盖投标人公章，未提供或提供不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vMerge w:val="continue"/>
            <w:vAlign w:val="center"/>
          </w:tcPr>
          <w:p>
            <w:pPr>
              <w:pStyle w:val="11"/>
              <w:spacing w:line="360" w:lineRule="auto"/>
              <w:jc w:val="center"/>
              <w:rPr>
                <w:rFonts w:hint="default" w:ascii="宋体" w:hAnsi="宋体" w:eastAsia="宋体" w:cs="宋体"/>
                <w:sz w:val="24"/>
                <w:szCs w:val="24"/>
              </w:rPr>
            </w:pPr>
          </w:p>
        </w:tc>
        <w:tc>
          <w:tcPr>
            <w:tcW w:w="1026" w:type="dxa"/>
            <w:shd w:val="clear" w:color="auto" w:fill="auto"/>
            <w:vAlign w:val="center"/>
          </w:tcPr>
          <w:p>
            <w:pPr>
              <w:pStyle w:val="11"/>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2.00</w:t>
            </w:r>
          </w:p>
        </w:tc>
        <w:tc>
          <w:tcPr>
            <w:tcW w:w="6588" w:type="dxa"/>
            <w:shd w:val="clear" w:color="auto" w:fill="auto"/>
            <w:vAlign w:val="center"/>
          </w:tcPr>
          <w:p>
            <w:pPr>
              <w:widowControl/>
              <w:spacing w:line="360" w:lineRule="auto"/>
              <w:jc w:val="left"/>
              <w:rPr>
                <w:rFonts w:ascii="宋体" w:hAnsi="宋体" w:eastAsia="宋体" w:cs="宋体"/>
                <w:sz w:val="24"/>
                <w:highlight w:val="none"/>
              </w:rPr>
            </w:pPr>
            <w:r>
              <w:rPr>
                <w:rFonts w:hint="eastAsia" w:ascii="宋体" w:hAnsi="宋体" w:eastAsia="宋体" w:cs="宋体"/>
                <w:kern w:val="0"/>
                <w:sz w:val="24"/>
                <w:highlight w:val="none"/>
              </w:rPr>
              <w:t>投标人具有履约能力评价体系认证证书，且认证范围涵盖信息系统集成及运维、应用软件开发、国内通信设施运维服务相关的履约能力的得2分。需提供认证证书复印件及在该证书在全国认证认可信息公共服务平台上状态为“有效”的查询截图材料并加盖投标人公章，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vMerge w:val="continue"/>
            <w:vAlign w:val="center"/>
          </w:tcPr>
          <w:p>
            <w:pPr>
              <w:pStyle w:val="11"/>
              <w:spacing w:line="360" w:lineRule="auto"/>
              <w:jc w:val="center"/>
              <w:rPr>
                <w:rFonts w:hint="default" w:ascii="宋体" w:hAnsi="宋体" w:eastAsia="宋体" w:cs="宋体"/>
                <w:sz w:val="24"/>
                <w:szCs w:val="24"/>
              </w:rPr>
            </w:pPr>
          </w:p>
        </w:tc>
        <w:tc>
          <w:tcPr>
            <w:tcW w:w="1026" w:type="dxa"/>
            <w:shd w:val="clear" w:color="auto" w:fill="auto"/>
            <w:vAlign w:val="center"/>
          </w:tcPr>
          <w:p>
            <w:pPr>
              <w:pStyle w:val="11"/>
              <w:spacing w:line="360" w:lineRule="auto"/>
              <w:jc w:val="center"/>
              <w:rPr>
                <w:rFonts w:hint="default" w:ascii="宋体" w:hAnsi="宋体" w:eastAsia="宋体" w:cs="宋体"/>
                <w:sz w:val="24"/>
                <w:szCs w:val="24"/>
                <w:highlight w:val="none"/>
              </w:rPr>
            </w:pPr>
            <w:r>
              <w:rPr>
                <w:rFonts w:ascii="宋体" w:hAnsi="宋体" w:eastAsia="宋体" w:cs="宋体"/>
                <w:sz w:val="24"/>
                <w:szCs w:val="24"/>
                <w:highlight w:val="none"/>
              </w:rPr>
              <w:t>1.00</w:t>
            </w:r>
          </w:p>
        </w:tc>
        <w:tc>
          <w:tcPr>
            <w:tcW w:w="6588" w:type="dxa"/>
            <w:vAlign w:val="center"/>
          </w:tcPr>
          <w:p>
            <w:pPr>
              <w:widowControl/>
              <w:spacing w:line="360" w:lineRule="auto"/>
              <w:jc w:val="left"/>
              <w:rPr>
                <w:rFonts w:ascii="宋体" w:hAnsi="宋体" w:eastAsia="宋体" w:cs="宋体"/>
                <w:sz w:val="24"/>
                <w:highlight w:val="none"/>
              </w:rPr>
            </w:pPr>
            <w:r>
              <w:rPr>
                <w:rFonts w:hint="eastAsia" w:ascii="宋体" w:hAnsi="宋体" w:eastAsia="宋体" w:cs="宋体"/>
                <w:sz w:val="24"/>
                <w:highlight w:val="none"/>
              </w:rPr>
              <w:t>投标人或其上级机构具有云服务信息安全管理体系认证ISO/IEC 27017的得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分，需提供认证证书复印件及在全国认证认可信息公共服务平台对体系证书的信息查询截图材料并加盖投标人公章，未提供的不得分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rPr>
              <w:t>2、项目负责人</w:t>
            </w:r>
          </w:p>
        </w:tc>
        <w:tc>
          <w:tcPr>
            <w:tcW w:w="1026" w:type="dxa"/>
            <w:vAlign w:val="center"/>
          </w:tcPr>
          <w:p>
            <w:pPr>
              <w:widowControl/>
              <w:spacing w:line="360" w:lineRule="auto"/>
              <w:jc w:val="center"/>
              <w:rPr>
                <w:rFonts w:ascii="宋体" w:hAnsi="宋体" w:eastAsia="宋体" w:cs="宋体"/>
                <w:sz w:val="24"/>
              </w:rPr>
            </w:pPr>
            <w:r>
              <w:rPr>
                <w:rFonts w:ascii="宋体" w:hAnsi="宋体" w:eastAsia="宋体" w:cs="宋体"/>
                <w:kern w:val="0"/>
                <w:sz w:val="24"/>
              </w:rPr>
              <w:t>3</w:t>
            </w:r>
            <w:r>
              <w:rPr>
                <w:rFonts w:hint="eastAsia" w:ascii="宋体" w:hAnsi="宋体" w:eastAsia="宋体" w:cs="宋体"/>
                <w:kern w:val="0"/>
                <w:sz w:val="24"/>
              </w:rPr>
              <w:t>.00</w:t>
            </w:r>
          </w:p>
        </w:tc>
        <w:tc>
          <w:tcPr>
            <w:tcW w:w="6588" w:type="dxa"/>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rPr>
              <w:t>投标人拟派本项目的项目经理同时具备（1）信息系统项目管理师（高级）（2）系统架构设计师（高级）（3）终端与业务专业高级工程师（4）系统分析师（5）软件设</w:t>
            </w:r>
            <w:r>
              <w:rPr>
                <w:rFonts w:hint="eastAsia" w:ascii="宋体" w:hAnsi="宋体" w:eastAsia="宋体" w:cs="宋体"/>
                <w:color w:val="000000" w:themeColor="text1"/>
                <w:kern w:val="0"/>
                <w:sz w:val="24"/>
                <w14:textFill>
                  <w14:solidFill>
                    <w14:schemeClr w14:val="tx1"/>
                  </w14:solidFill>
                </w14:textFill>
              </w:rPr>
              <w:t>计师的，每提供一项得0.6分，满分3分（须提供有效证书复印件并加盖投标人公章，并同时提供投标单位在投标截止时间前六个月（不含提交响应文件截止时间的当月）中任一月份为其缴纳</w:t>
            </w:r>
            <w:r>
              <w:rPr>
                <w:rFonts w:hint="eastAsia" w:ascii="宋体" w:hAnsi="宋体" w:eastAsia="宋体" w:cs="宋体"/>
                <w:kern w:val="0"/>
                <w:sz w:val="24"/>
              </w:rPr>
              <w:t>的社保证明材料，未提供或证明材料提供不全的不得分，原件备查）</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※除本章第6.3条第（3）款规定情形和落实政府采购政策需进行的价格扣除情形外，不能对投标人的投标报价进行任何调整。</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（3）中标候选人排列规则顺序如下：</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a.按照评标总得分（FA）由高到低顺序排列。</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b.评标总得分（FA）相同的，按照评标价（即价格扣除后的投标报价）由低到高顺序排列。</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c.评标总得分（FA）且评标价（即价格扣除后的投标报价）相同的并列。</w:t>
      </w:r>
    </w:p>
    <w:p>
      <w:pPr>
        <w:pStyle w:val="11"/>
        <w:spacing w:line="360" w:lineRule="auto"/>
        <w:jc w:val="both"/>
        <w:rPr>
          <w:rFonts w:hint="default" w:ascii="宋体" w:hAnsi="宋体" w:eastAsia="宋体" w:cs="宋体"/>
          <w:sz w:val="24"/>
          <w:szCs w:val="24"/>
        </w:rPr>
      </w:pPr>
    </w:p>
    <w:p>
      <w:pPr>
        <w:pStyle w:val="11"/>
        <w:spacing w:line="360" w:lineRule="auto"/>
        <w:jc w:val="both"/>
        <w:rPr>
          <w:rFonts w:hint="default" w:ascii="宋体" w:hAnsi="宋体" w:eastAsia="宋体" w:cs="宋体"/>
          <w:b/>
          <w:bCs/>
          <w:sz w:val="24"/>
          <w:szCs w:val="24"/>
        </w:rPr>
      </w:pPr>
      <w:r>
        <w:rPr>
          <w:rFonts w:ascii="宋体" w:hAnsi="宋体" w:eastAsia="宋体" w:cs="宋体"/>
          <w:b/>
          <w:bCs/>
          <w:sz w:val="24"/>
          <w:szCs w:val="24"/>
        </w:rPr>
        <w:t>采购包2：综合评分法</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各项评审因素的设置如下：</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价格项（F1×A1）满分为30.0000分</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52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项目</w:t>
            </w:r>
          </w:p>
        </w:tc>
        <w:tc>
          <w:tcPr>
            <w:tcW w:w="166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适用对象</w:t>
            </w:r>
          </w:p>
        </w:tc>
        <w:tc>
          <w:tcPr>
            <w:tcW w:w="93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比例</w:t>
            </w:r>
          </w:p>
        </w:tc>
        <w:tc>
          <w:tcPr>
            <w:tcW w:w="526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小型、微型企业，监狱企业，残疾人福利性单位</w:t>
            </w:r>
          </w:p>
        </w:tc>
        <w:tc>
          <w:tcPr>
            <w:tcW w:w="166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投标人或者联合体均为小型、微型企业</w:t>
            </w:r>
          </w:p>
        </w:tc>
        <w:tc>
          <w:tcPr>
            <w:tcW w:w="936" w:type="dxa"/>
          </w:tcPr>
          <w:p>
            <w:pPr>
              <w:pStyle w:val="11"/>
              <w:spacing w:line="360" w:lineRule="auto"/>
              <w:jc w:val="right"/>
              <w:rPr>
                <w:rFonts w:hint="default" w:ascii="宋体" w:hAnsi="宋体" w:eastAsia="宋体" w:cs="宋体"/>
                <w:sz w:val="24"/>
                <w:szCs w:val="24"/>
              </w:rPr>
            </w:pPr>
            <w:r>
              <w:rPr>
                <w:rFonts w:ascii="宋体" w:hAnsi="宋体" w:eastAsia="宋体" w:cs="宋体"/>
                <w:sz w:val="24"/>
                <w:szCs w:val="24"/>
              </w:rPr>
              <w:t>15.00%</w:t>
            </w:r>
          </w:p>
        </w:tc>
        <w:tc>
          <w:tcPr>
            <w:tcW w:w="526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评审时，对符合《政府采购促进中小企业发展管理办法》(财库﹝2020﹞46号)及《福建省财政厅关于进一步加大政府采购支持中小企业力度的通知》(闽财规〔2022〕13号)规定的小微企业报价给予价格扣除【货物和服务项目：为15%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5、经采购人确认本采购包为非专门面向中小企业采购货物类项目，采购标的对应的中小企业划分标准所属行业详见“采购标的一览表”。</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优先类节能产品、环境标志产品的价格扣除规则如下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63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项目</w:t>
            </w:r>
          </w:p>
        </w:tc>
        <w:tc>
          <w:tcPr>
            <w:tcW w:w="103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比例</w:t>
            </w:r>
          </w:p>
        </w:tc>
        <w:tc>
          <w:tcPr>
            <w:tcW w:w="636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节能、环境标志产品</w:t>
            </w:r>
          </w:p>
        </w:tc>
        <w:tc>
          <w:tcPr>
            <w:tcW w:w="1038" w:type="dxa"/>
          </w:tcPr>
          <w:p>
            <w:pPr>
              <w:pStyle w:val="11"/>
              <w:spacing w:line="360" w:lineRule="auto"/>
              <w:jc w:val="right"/>
              <w:rPr>
                <w:rFonts w:hint="default" w:ascii="宋体" w:hAnsi="宋体" w:eastAsia="宋体" w:cs="宋体"/>
                <w:sz w:val="24"/>
                <w:szCs w:val="24"/>
              </w:rPr>
            </w:pPr>
            <w:r>
              <w:rPr>
                <w:rFonts w:ascii="宋体" w:hAnsi="宋体" w:eastAsia="宋体" w:cs="宋体"/>
                <w:sz w:val="24"/>
                <w:szCs w:val="24"/>
              </w:rPr>
              <w:t>10.00%</w:t>
            </w:r>
          </w:p>
        </w:tc>
        <w:tc>
          <w:tcPr>
            <w:tcW w:w="636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其他：无</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技术项（F2×A2）满分为56.0000分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40"/>
        <w:gridCol w:w="1058"/>
        <w:gridCol w:w="63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0" w:type="dxa"/>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项目</w:t>
            </w:r>
          </w:p>
        </w:tc>
        <w:tc>
          <w:tcPr>
            <w:tcW w:w="1058" w:type="dxa"/>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分值</w:t>
            </w:r>
          </w:p>
        </w:tc>
        <w:tc>
          <w:tcPr>
            <w:tcW w:w="6392" w:type="dxa"/>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1、技术和服务要求响应情况</w:t>
            </w:r>
          </w:p>
        </w:tc>
        <w:tc>
          <w:tcPr>
            <w:tcW w:w="105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42.00</w:t>
            </w:r>
          </w:p>
        </w:tc>
        <w:tc>
          <w:tcPr>
            <w:tcW w:w="639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投标人必须如实地对招标文件第五章招标内容及要求中二、技术和服务要求的各条款作出明确的响应，在《技术和服务要求响应表》中列明是否偏离，并对其真实性负责。 1、完全满足招标文件技术要</w:t>
            </w:r>
            <w:r>
              <w:rPr>
                <w:rFonts w:ascii="宋体" w:hAnsi="宋体" w:eastAsia="宋体" w:cs="宋体"/>
                <w:color w:val="000000" w:themeColor="text1"/>
                <w:sz w:val="24"/>
                <w:szCs w:val="24"/>
                <w14:textFill>
                  <w14:solidFill>
                    <w14:schemeClr w14:val="tx1"/>
                  </w14:solidFill>
                </w14:textFill>
              </w:rPr>
              <w:t>求的得42分，技术要求中带“★”标示的条款（合计5项）为不允许负偏离的实质性要求，不得出现负偏离，否则投标无效。 2、技术要求中带“▲”号标示的条款每负偏离一项</w:t>
            </w:r>
            <w:r>
              <w:rPr>
                <w:rFonts w:ascii="宋体" w:hAnsi="宋体" w:eastAsia="宋体" w:cs="宋体"/>
                <w:color w:val="000000" w:themeColor="text1"/>
                <w:sz w:val="24"/>
                <w:szCs w:val="24"/>
                <w:highlight w:val="none"/>
                <w14:textFill>
                  <w14:solidFill>
                    <w14:schemeClr w14:val="tx1"/>
                  </w14:solidFill>
                </w14:textFill>
              </w:rPr>
              <w:t>扣 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ascii="宋体" w:hAnsi="宋体" w:eastAsia="宋体" w:cs="宋体"/>
                <w:color w:val="000000" w:themeColor="text1"/>
                <w:sz w:val="24"/>
                <w:szCs w:val="24"/>
                <w:highlight w:val="none"/>
                <w14:textFill>
                  <w14:solidFill>
                    <w14:schemeClr w14:val="tx1"/>
                  </w14:solidFill>
                </w14:textFill>
              </w:rPr>
              <w:t xml:space="preserve"> 分（合计12 项，共</w:t>
            </w:r>
            <w:r>
              <w:rPr>
                <w:rFonts w:hint="eastAsia" w:ascii="宋体" w:hAnsi="宋体" w:eastAsia="宋体" w:cs="宋体"/>
                <w:color w:val="000000" w:themeColor="text1"/>
                <w:sz w:val="24"/>
                <w:szCs w:val="24"/>
                <w:highlight w:val="none"/>
                <w:lang w:val="en-US" w:eastAsia="zh-CN"/>
                <w14:textFill>
                  <w14:solidFill>
                    <w14:schemeClr w14:val="tx1"/>
                  </w14:solidFill>
                </w14:textFill>
              </w:rPr>
              <w:t>27.6</w:t>
            </w:r>
            <w:r>
              <w:rPr>
                <w:rFonts w:ascii="宋体" w:hAnsi="宋体" w:eastAsia="宋体" w:cs="宋体"/>
                <w:color w:val="000000" w:themeColor="text1"/>
                <w:sz w:val="24"/>
                <w:szCs w:val="24"/>
                <w:highlight w:val="none"/>
                <w14:textFill>
                  <w14:solidFill>
                    <w14:schemeClr w14:val="tx1"/>
                  </w14:solidFill>
                </w14:textFill>
              </w:rPr>
              <w:t>分）；3、技术要求中其他条款每负偏离一项扣0.1分（合计</w:t>
            </w:r>
            <w:r>
              <w:rPr>
                <w:rFonts w:hint="eastAsia" w:ascii="宋体" w:hAnsi="宋体" w:eastAsia="宋体" w:cs="宋体"/>
                <w:color w:val="000000" w:themeColor="text1"/>
                <w:sz w:val="24"/>
                <w:szCs w:val="24"/>
                <w:highlight w:val="none"/>
                <w:lang w:val="en-US" w:eastAsia="zh-CN"/>
                <w14:textFill>
                  <w14:solidFill>
                    <w14:schemeClr w14:val="tx1"/>
                  </w14:solidFill>
                </w14:textFill>
              </w:rPr>
              <w:t>144</w:t>
            </w:r>
            <w:r>
              <w:rPr>
                <w:rFonts w:ascii="宋体" w:hAnsi="宋体" w:eastAsia="宋体" w:cs="宋体"/>
                <w:color w:val="000000" w:themeColor="text1"/>
                <w:sz w:val="24"/>
                <w:szCs w:val="24"/>
                <w:highlight w:val="none"/>
                <w14:textFill>
                  <w14:solidFill>
                    <w14:schemeClr w14:val="tx1"/>
                  </w14:solidFill>
                </w14:textFill>
              </w:rPr>
              <w:t>项，共</w:t>
            </w:r>
            <w:r>
              <w:rPr>
                <w:rFonts w:hint="eastAsia" w:ascii="宋体" w:hAnsi="宋体" w:eastAsia="宋体" w:cs="宋体"/>
                <w:color w:val="000000" w:themeColor="text1"/>
                <w:sz w:val="24"/>
                <w:szCs w:val="24"/>
                <w:highlight w:val="none"/>
                <w:lang w:val="en-US" w:eastAsia="zh-CN"/>
                <w14:textFill>
                  <w14:solidFill>
                    <w14:schemeClr w14:val="tx1"/>
                  </w14:solidFill>
                </w14:textFill>
              </w:rPr>
              <w:t>14.4</w:t>
            </w:r>
            <w:r>
              <w:rPr>
                <w:rFonts w:ascii="宋体" w:hAnsi="宋体" w:eastAsia="宋体" w:cs="宋体"/>
                <w:color w:val="000000" w:themeColor="text1"/>
                <w:sz w:val="24"/>
                <w:szCs w:val="24"/>
                <w:highlight w:val="none"/>
                <w14:textFill>
                  <w14:solidFill>
                    <w14:schemeClr w14:val="tx1"/>
                  </w14:solidFill>
                </w14:textFill>
              </w:rPr>
              <w:t>分）； 4、</w:t>
            </w:r>
            <w:r>
              <w:rPr>
                <w:rFonts w:ascii="宋体" w:hAnsi="宋体" w:eastAsia="宋体" w:cs="宋体"/>
                <w:color w:val="000000" w:themeColor="text1"/>
                <w:sz w:val="24"/>
                <w:szCs w:val="24"/>
                <w14:textFill>
                  <w14:solidFill>
                    <w14:schemeClr w14:val="tx1"/>
                  </w14:solidFill>
                </w14:textFill>
              </w:rPr>
              <w:t>正偏离不加分。 注：招标文件技术要求中若有要求投标提供相关检测报告或其他佐证材料的，投标人在投标文件中必须提供，否则按负偏离扣分。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0" w:type="dxa"/>
            <w:vAlign w:val="center"/>
          </w:tcPr>
          <w:p>
            <w:pPr>
              <w:pStyle w:val="11"/>
              <w:spacing w:line="360" w:lineRule="auto"/>
              <w:jc w:val="center"/>
              <w:rPr>
                <w:rFonts w:ascii="宋体" w:hAnsi="宋体" w:eastAsia="宋体" w:cs="宋体"/>
                <w:sz w:val="24"/>
                <w:szCs w:val="24"/>
              </w:rPr>
            </w:pPr>
            <w:r>
              <w:rPr>
                <w:rFonts w:ascii="宋体" w:hAnsi="宋体" w:eastAsia="宋体" w:cs="宋体"/>
                <w:sz w:val="24"/>
                <w:szCs w:val="24"/>
              </w:rPr>
              <w:t>2、功能演示项1</w:t>
            </w:r>
          </w:p>
        </w:tc>
        <w:tc>
          <w:tcPr>
            <w:tcW w:w="1058" w:type="dxa"/>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6392" w:type="dxa"/>
            <w:vAlign w:val="center"/>
          </w:tcPr>
          <w:p>
            <w:pPr>
              <w:widowControl/>
              <w:spacing w:line="360" w:lineRule="auto"/>
              <w:jc w:val="lef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智能声纹鉴定工作站：</w:t>
            </w:r>
            <w:r>
              <w:rPr>
                <w:rFonts w:hint="eastAsia" w:ascii="宋体" w:hAnsi="宋体" w:eastAsia="宋体" w:cs="宋体"/>
                <w:color w:val="000000" w:themeColor="text1"/>
                <w:kern w:val="0"/>
                <w:sz w:val="24"/>
                <w14:textFill>
                  <w14:solidFill>
                    <w14:schemeClr w14:val="tx1"/>
                  </w14:solidFill>
                </w14:textFill>
              </w:rPr>
              <w:br w:type="textWrapping"/>
            </w:r>
            <w:r>
              <w:rPr>
                <w:rFonts w:hint="eastAsia" w:ascii="宋体" w:hAnsi="宋体" w:eastAsia="宋体" w:cs="宋体"/>
                <w:color w:val="000000" w:themeColor="text1"/>
                <w:kern w:val="0"/>
                <w:sz w:val="24"/>
                <w:lang w:val="en-US" w:eastAsia="zh-CN"/>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、播放滚屏方式：支持在语音播放时采用匀速移动、翻屏移动、光标不滚动、光标固定在左边、光标固定在右边等 5 种播放滚屏方式。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0" w:type="dxa"/>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ascii="宋体" w:hAnsi="宋体" w:eastAsia="宋体" w:cs="宋体"/>
                <w:sz w:val="24"/>
                <w:szCs w:val="24"/>
              </w:rPr>
              <w:t>、功能演示项</w:t>
            </w:r>
            <w:r>
              <w:rPr>
                <w:rFonts w:hint="eastAsia" w:ascii="宋体" w:hAnsi="宋体" w:eastAsia="宋体" w:cs="宋体"/>
                <w:sz w:val="24"/>
                <w:szCs w:val="24"/>
                <w:lang w:val="en-US" w:eastAsia="zh-CN"/>
              </w:rPr>
              <w:t>2</w:t>
            </w:r>
          </w:p>
        </w:tc>
        <w:tc>
          <w:tcPr>
            <w:tcW w:w="1058" w:type="dxa"/>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6392" w:type="dxa"/>
            <w:vAlign w:val="center"/>
          </w:tcPr>
          <w:p>
            <w:pPr>
              <w:widowControl/>
              <w:spacing w:line="360" w:lineRule="auto"/>
              <w:jc w:val="lef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智能声纹鉴定工作站：</w:t>
            </w:r>
            <w:r>
              <w:rPr>
                <w:rFonts w:hint="eastAsia" w:ascii="宋体" w:hAnsi="宋体" w:eastAsia="宋体" w:cs="宋体"/>
                <w:color w:val="000000" w:themeColor="text1"/>
                <w:kern w:val="0"/>
                <w:sz w:val="24"/>
                <w14:textFill>
                  <w14:solidFill>
                    <w14:schemeClr w14:val="tx1"/>
                  </w14:solidFill>
                </w14:textFill>
              </w:rPr>
              <w:br w:type="textWrapping"/>
            </w:r>
            <w:r>
              <w:rPr>
                <w:rFonts w:hint="eastAsia" w:ascii="宋体" w:hAnsi="宋体" w:eastAsia="宋体" w:cs="宋体"/>
                <w:color w:val="000000" w:themeColor="text1"/>
                <w:kern w:val="0"/>
                <w:sz w:val="24"/>
                <w:lang w:val="en-US" w:eastAsia="zh-CN"/>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、听辨标记管理功能：支持在听辨标记面板中对添加的听辨标记信息进行管理。支持对标记进行导出、删除、排序、编辑等操作；可将标记选择性的添加至听辨检验表对应的发音类型中，听辨标记支持再次编辑。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0" w:type="dxa"/>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ascii="宋体" w:hAnsi="宋体" w:eastAsia="宋体" w:cs="宋体"/>
                <w:sz w:val="24"/>
                <w:szCs w:val="24"/>
              </w:rPr>
              <w:t>、功能演示项</w:t>
            </w:r>
            <w:r>
              <w:rPr>
                <w:rFonts w:hint="eastAsia" w:ascii="宋体" w:hAnsi="宋体" w:eastAsia="宋体" w:cs="宋体"/>
                <w:sz w:val="24"/>
                <w:szCs w:val="24"/>
                <w:lang w:val="en-US" w:eastAsia="zh-CN"/>
              </w:rPr>
              <w:t>3</w:t>
            </w:r>
          </w:p>
        </w:tc>
        <w:tc>
          <w:tcPr>
            <w:tcW w:w="1058" w:type="dxa"/>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6392" w:type="dxa"/>
            <w:vAlign w:val="center"/>
          </w:tcPr>
          <w:p>
            <w:pPr>
              <w:widowControl/>
              <w:spacing w:line="360" w:lineRule="auto"/>
              <w:jc w:val="lef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智能声纹鉴定工作站：</w:t>
            </w:r>
            <w:r>
              <w:rPr>
                <w:rFonts w:hint="eastAsia" w:ascii="宋体" w:hAnsi="宋体" w:eastAsia="宋体" w:cs="宋体"/>
                <w:color w:val="000000" w:themeColor="text1"/>
                <w:kern w:val="0"/>
                <w:sz w:val="24"/>
                <w14:textFill>
                  <w14:solidFill>
                    <w14:schemeClr w14:val="tx1"/>
                  </w14:solidFill>
                </w14:textFill>
              </w:rPr>
              <w:br w:type="textWrapping"/>
            </w: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语音转长文本功能：具备对检材和样本音频进行逐句转写，实现每条语句与原始语音位置精准对应，并支持播放。具备错误内容修正机制，允许修改文本并即时生效，并具备统计转写字数并将最终转写文本导出为word文档的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0" w:type="dxa"/>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ascii="宋体" w:hAnsi="宋体" w:eastAsia="宋体" w:cs="宋体"/>
                <w:sz w:val="24"/>
                <w:szCs w:val="24"/>
              </w:rPr>
              <w:t>、功能演示项</w:t>
            </w:r>
            <w:r>
              <w:rPr>
                <w:rFonts w:hint="eastAsia" w:ascii="宋体" w:hAnsi="宋体" w:eastAsia="宋体" w:cs="宋体"/>
                <w:sz w:val="24"/>
                <w:szCs w:val="24"/>
                <w:lang w:val="en-US" w:eastAsia="zh-CN"/>
              </w:rPr>
              <w:t>4</w:t>
            </w:r>
          </w:p>
        </w:tc>
        <w:tc>
          <w:tcPr>
            <w:tcW w:w="1058" w:type="dxa"/>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6392" w:type="dxa"/>
            <w:vAlign w:val="center"/>
          </w:tcPr>
          <w:p>
            <w:pPr>
              <w:widowControl/>
              <w:spacing w:line="360" w:lineRule="auto"/>
              <w:jc w:val="lef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智能声纹鉴定工作站：</w:t>
            </w:r>
            <w:r>
              <w:rPr>
                <w:rFonts w:hint="eastAsia" w:ascii="宋体" w:hAnsi="宋体" w:eastAsia="宋体" w:cs="宋体"/>
                <w:color w:val="000000" w:themeColor="text1"/>
                <w:kern w:val="0"/>
                <w:sz w:val="24"/>
                <w14:textFill>
                  <w14:solidFill>
                    <w14:schemeClr w14:val="tx1"/>
                  </w14:solidFill>
                </w14:textFill>
              </w:rPr>
              <w:br w:type="textWrapping"/>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音素DTW算法比对功能：将音素比对的计算方法设置为DTW动态规整法，通过选取稳定的片段进行共振峰分析，可对发音长短不一的检材和样本语音的共振峰进行对齐和比较，查看检材和样本音素间的共振峰面积偏差比例，用于鉴别是否同一人所说的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0" w:type="dxa"/>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ascii="宋体" w:hAnsi="宋体" w:eastAsia="宋体" w:cs="宋体"/>
                <w:sz w:val="24"/>
                <w:szCs w:val="24"/>
              </w:rPr>
              <w:t>、功能演示项</w:t>
            </w:r>
            <w:r>
              <w:rPr>
                <w:rFonts w:hint="eastAsia" w:ascii="宋体" w:hAnsi="宋体" w:eastAsia="宋体" w:cs="宋体"/>
                <w:sz w:val="24"/>
                <w:szCs w:val="24"/>
                <w:lang w:val="en-US" w:eastAsia="zh-CN"/>
              </w:rPr>
              <w:t>5</w:t>
            </w:r>
          </w:p>
        </w:tc>
        <w:tc>
          <w:tcPr>
            <w:tcW w:w="105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1.00</w:t>
            </w:r>
          </w:p>
        </w:tc>
        <w:tc>
          <w:tcPr>
            <w:tcW w:w="6392" w:type="dxa"/>
            <w:vAlign w:val="center"/>
          </w:tcPr>
          <w:p>
            <w:pPr>
              <w:widowControl/>
              <w:spacing w:line="360" w:lineRule="auto"/>
              <w:jc w:val="left"/>
              <w:textAlignment w:val="center"/>
              <w:rPr>
                <w:rFonts w:ascii="宋体" w:hAnsi="宋体" w:eastAsia="宋体" w:cs="宋体"/>
                <w:sz w:val="24"/>
              </w:rPr>
            </w:pPr>
            <w:r>
              <w:rPr>
                <w:rFonts w:hint="eastAsia" w:ascii="宋体" w:hAnsi="宋体" w:eastAsia="宋体" w:cs="宋体"/>
                <w:color w:val="000000"/>
                <w:kern w:val="0"/>
                <w:sz w:val="24"/>
              </w:rPr>
              <w:t>智能声纹鉴定工作站：</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、样本采集文本自动生成功能：具备样本采集文本生成能力，根据检材内容，自动生成一份与检材内容相匹配的样本采集文本；具备将检材中的关键要素自动抽取，并根据关键要素生成各类主题样本的采集文本。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0" w:type="dxa"/>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ascii="宋体" w:hAnsi="宋体" w:eastAsia="宋体" w:cs="宋体"/>
                <w:sz w:val="24"/>
                <w:szCs w:val="24"/>
              </w:rPr>
              <w:t>、功能演示项</w:t>
            </w:r>
            <w:r>
              <w:rPr>
                <w:rFonts w:hint="eastAsia" w:ascii="宋体" w:hAnsi="宋体" w:eastAsia="宋体" w:cs="宋体"/>
                <w:sz w:val="24"/>
                <w:szCs w:val="24"/>
                <w:lang w:val="en-US" w:eastAsia="zh-CN"/>
              </w:rPr>
              <w:t>6</w:t>
            </w:r>
          </w:p>
        </w:tc>
        <w:tc>
          <w:tcPr>
            <w:tcW w:w="105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1.00</w:t>
            </w:r>
          </w:p>
        </w:tc>
        <w:tc>
          <w:tcPr>
            <w:tcW w:w="6392" w:type="dxa"/>
            <w:vAlign w:val="center"/>
          </w:tcPr>
          <w:p>
            <w:pPr>
              <w:widowControl/>
              <w:spacing w:line="360" w:lineRule="auto"/>
              <w:jc w:val="left"/>
              <w:textAlignment w:val="center"/>
              <w:rPr>
                <w:rFonts w:ascii="宋体" w:hAnsi="宋体" w:eastAsia="宋体" w:cs="宋体"/>
                <w:sz w:val="24"/>
              </w:rPr>
            </w:pPr>
            <w:r>
              <w:rPr>
                <w:rFonts w:hint="eastAsia" w:ascii="宋体" w:hAnsi="宋体" w:eastAsia="宋体" w:cs="宋体"/>
                <w:color w:val="000000"/>
                <w:kern w:val="0"/>
                <w:sz w:val="24"/>
              </w:rPr>
              <w:t>智能声纹鉴定工作站：</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rPr>
              <w:t>、协查鉴定功能：鉴定工作站具备与声纹数据库进行数据交换；支持鉴定工作站终端注册功能，并可接收来自声纹库发送的待协查鉴定任务，鉴定任务支持一键导入至工作站进行鉴定，鉴定完成后将鉴定结果上报至声纹库系统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0" w:type="dxa"/>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ascii="宋体" w:hAnsi="宋体" w:eastAsia="宋体" w:cs="宋体"/>
                <w:sz w:val="24"/>
                <w:szCs w:val="24"/>
              </w:rPr>
              <w:t>、功能演示项</w:t>
            </w:r>
            <w:r>
              <w:rPr>
                <w:rFonts w:hint="eastAsia" w:ascii="宋体" w:hAnsi="宋体" w:eastAsia="宋体" w:cs="宋体"/>
                <w:sz w:val="24"/>
                <w:szCs w:val="24"/>
                <w:lang w:val="en-US" w:eastAsia="zh-CN"/>
              </w:rPr>
              <w:t>7</w:t>
            </w:r>
          </w:p>
        </w:tc>
        <w:tc>
          <w:tcPr>
            <w:tcW w:w="105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1.00</w:t>
            </w:r>
          </w:p>
        </w:tc>
        <w:tc>
          <w:tcPr>
            <w:tcW w:w="6392" w:type="dxa"/>
            <w:vAlign w:val="center"/>
          </w:tcPr>
          <w:p>
            <w:pPr>
              <w:widowControl/>
              <w:spacing w:line="360" w:lineRule="auto"/>
              <w:jc w:val="left"/>
              <w:textAlignment w:val="center"/>
              <w:rPr>
                <w:rFonts w:ascii="宋体" w:hAnsi="宋体" w:eastAsia="宋体" w:cs="宋体"/>
                <w:sz w:val="24"/>
              </w:rPr>
            </w:pPr>
            <w:r>
              <w:rPr>
                <w:rFonts w:hint="eastAsia" w:ascii="宋体" w:hAnsi="宋体" w:eastAsia="宋体" w:cs="宋体"/>
                <w:color w:val="000000"/>
                <w:kern w:val="0"/>
                <w:sz w:val="24"/>
              </w:rPr>
              <w:t>智能声纹鉴定工作站：</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val="en-US" w:eastAsia="zh-CN"/>
              </w:rPr>
              <w:t>7</w:t>
            </w:r>
            <w:r>
              <w:rPr>
                <w:rFonts w:hint="eastAsia" w:ascii="宋体" w:hAnsi="宋体" w:eastAsia="宋体" w:cs="宋体"/>
                <w:color w:val="000000"/>
                <w:kern w:val="0"/>
                <w:sz w:val="24"/>
              </w:rPr>
              <w:t>、维汉翻译功能：具备少数民族语言类的案件语音进行转写和翻译，针对中文和少数民族语言的互译准确率不低于90%。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0" w:type="dxa"/>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ascii="宋体" w:hAnsi="宋体" w:eastAsia="宋体" w:cs="宋体"/>
                <w:sz w:val="24"/>
                <w:szCs w:val="24"/>
              </w:rPr>
              <w:t>、功能演示项</w:t>
            </w:r>
            <w:r>
              <w:rPr>
                <w:rFonts w:hint="eastAsia" w:ascii="宋体" w:hAnsi="宋体" w:eastAsia="宋体" w:cs="宋体"/>
                <w:sz w:val="24"/>
                <w:szCs w:val="24"/>
                <w:lang w:val="en-US" w:eastAsia="zh-CN"/>
              </w:rPr>
              <w:t>8</w:t>
            </w:r>
          </w:p>
        </w:tc>
        <w:tc>
          <w:tcPr>
            <w:tcW w:w="105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1.00</w:t>
            </w:r>
          </w:p>
        </w:tc>
        <w:tc>
          <w:tcPr>
            <w:tcW w:w="6392" w:type="dxa"/>
            <w:vAlign w:val="center"/>
          </w:tcPr>
          <w:p>
            <w:pPr>
              <w:widowControl/>
              <w:spacing w:line="360" w:lineRule="auto"/>
              <w:jc w:val="left"/>
              <w:textAlignment w:val="center"/>
              <w:rPr>
                <w:rFonts w:ascii="宋体" w:hAnsi="宋体" w:eastAsia="宋体" w:cs="宋体"/>
                <w:sz w:val="24"/>
              </w:rPr>
            </w:pPr>
            <w:r>
              <w:rPr>
                <w:rFonts w:hint="eastAsia" w:ascii="宋体" w:hAnsi="宋体" w:eastAsia="宋体" w:cs="宋体"/>
                <w:color w:val="000000"/>
                <w:kern w:val="0"/>
                <w:sz w:val="24"/>
              </w:rPr>
              <w:t>智能声纹鉴定工作站：</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val="en-US" w:eastAsia="zh-CN"/>
              </w:rPr>
              <w:t>8</w:t>
            </w:r>
            <w:r>
              <w:rPr>
                <w:rFonts w:hint="eastAsia" w:ascii="宋体" w:hAnsi="宋体" w:eastAsia="宋体" w:cs="宋体"/>
                <w:color w:val="000000"/>
                <w:kern w:val="0"/>
                <w:sz w:val="24"/>
              </w:rPr>
              <w:t>、音素测量比对功能：采用至少两种不同的音素比对计算方法来分析检材和样本的音素差异，测量比对结果至少包括F1~F4的共振峰偏差计算，能够通过共振峰的动态规整路径及频率比较图直观展示两者之间的差异程度，并能计算检材与样本的共振峰偏差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0" w:type="dxa"/>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ascii="宋体" w:hAnsi="宋体" w:eastAsia="宋体" w:cs="宋体"/>
                <w:sz w:val="24"/>
                <w:szCs w:val="24"/>
              </w:rPr>
              <w:t>、功能演示项</w:t>
            </w:r>
            <w:r>
              <w:rPr>
                <w:rFonts w:hint="eastAsia" w:ascii="宋体" w:hAnsi="宋体" w:eastAsia="宋体" w:cs="宋体"/>
                <w:sz w:val="24"/>
                <w:szCs w:val="24"/>
                <w:lang w:val="en-US" w:eastAsia="zh-CN"/>
              </w:rPr>
              <w:t>9</w:t>
            </w:r>
          </w:p>
        </w:tc>
        <w:tc>
          <w:tcPr>
            <w:tcW w:w="105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1.00</w:t>
            </w:r>
          </w:p>
        </w:tc>
        <w:tc>
          <w:tcPr>
            <w:tcW w:w="6392" w:type="dxa"/>
            <w:vAlign w:val="center"/>
          </w:tcPr>
          <w:p>
            <w:pPr>
              <w:widowControl/>
              <w:spacing w:line="360" w:lineRule="auto"/>
              <w:jc w:val="left"/>
              <w:textAlignment w:val="center"/>
              <w:rPr>
                <w:rFonts w:ascii="宋体" w:hAnsi="宋体" w:eastAsia="宋体" w:cs="宋体"/>
                <w:sz w:val="24"/>
              </w:rPr>
            </w:pPr>
            <w:r>
              <w:rPr>
                <w:rFonts w:hint="eastAsia" w:ascii="宋体" w:hAnsi="宋体" w:eastAsia="宋体" w:cs="宋体"/>
                <w:color w:val="000000"/>
                <w:kern w:val="0"/>
                <w:sz w:val="24"/>
              </w:rPr>
              <w:t>智能声纹鉴定工作站：</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val="en-US" w:eastAsia="zh-CN"/>
              </w:rPr>
              <w:t>9</w:t>
            </w:r>
            <w:r>
              <w:rPr>
                <w:rFonts w:hint="eastAsia" w:ascii="宋体" w:hAnsi="宋体" w:eastAsia="宋体" w:cs="宋体"/>
                <w:color w:val="000000"/>
                <w:kern w:val="0"/>
                <w:sz w:val="24"/>
              </w:rPr>
              <w:t>、声学画布功能：具有声学画布功能,可通过在语谱图区域截取图谱片段后添加至声学画布，不同的画布按文件类型进行归类展示，支持显示宽带图、窄带图和共振峰图，也可以按4K、6K、8K显示图谱范围，并可显示该语音的共振峰，支持大、小图展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11、功能演示项10</w:t>
            </w:r>
          </w:p>
        </w:tc>
        <w:tc>
          <w:tcPr>
            <w:tcW w:w="105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1.00</w:t>
            </w:r>
          </w:p>
        </w:tc>
        <w:tc>
          <w:tcPr>
            <w:tcW w:w="6392" w:type="dxa"/>
            <w:vAlign w:val="center"/>
          </w:tcPr>
          <w:p>
            <w:pPr>
              <w:widowControl/>
              <w:spacing w:line="360" w:lineRule="auto"/>
              <w:jc w:val="left"/>
              <w:textAlignment w:val="center"/>
              <w:rPr>
                <w:rFonts w:ascii="宋体" w:hAnsi="宋体" w:eastAsia="宋体" w:cs="宋体"/>
                <w:sz w:val="24"/>
              </w:rPr>
            </w:pPr>
            <w:r>
              <w:rPr>
                <w:rFonts w:hint="eastAsia" w:ascii="宋体" w:hAnsi="宋体" w:eastAsia="宋体" w:cs="宋体"/>
                <w:color w:val="000000"/>
                <w:kern w:val="0"/>
                <w:sz w:val="24"/>
              </w:rPr>
              <w:t>多源数据处理工作站网络版(客户端)（投标现场可选择互联网接入）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0、</w:t>
            </w:r>
            <w:r>
              <w:rPr>
                <w:rFonts w:hint="eastAsia" w:ascii="宋体" w:hAnsi="宋体" w:eastAsia="宋体" w:cs="宋体"/>
                <w:color w:val="000000"/>
                <w:kern w:val="0"/>
                <w:sz w:val="24"/>
              </w:rPr>
              <w:t>声纹数据库对接应用：与声纹数据库连接成功后，支持读取声纹数据库对应账号下的全部案件，最新的10个案件（默认读取数量可后台配置）可在客户端进行展示，超过默认数量的案件不做展示，支持通过搜索框输入案件名称、案件编号、现勘编号进行搜索，读取在线案件数据。与声纹数据库连接成功后，支持将案件下所有的本地已处理文件一键回传至声纹数据库。案件提交成功后，案件信息及原始检材、比对检材、优化检材可在声纹数据库内案件详情处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12、功能演示项11</w:t>
            </w:r>
          </w:p>
        </w:tc>
        <w:tc>
          <w:tcPr>
            <w:tcW w:w="105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1.00</w:t>
            </w:r>
          </w:p>
        </w:tc>
        <w:tc>
          <w:tcPr>
            <w:tcW w:w="6392" w:type="dxa"/>
            <w:vAlign w:val="center"/>
          </w:tcPr>
          <w:p>
            <w:pPr>
              <w:widowControl/>
              <w:spacing w:line="360" w:lineRule="auto"/>
              <w:jc w:val="left"/>
              <w:textAlignment w:val="center"/>
              <w:rPr>
                <w:rFonts w:ascii="宋体" w:hAnsi="宋体" w:eastAsia="宋体" w:cs="宋体"/>
                <w:sz w:val="24"/>
              </w:rPr>
            </w:pPr>
            <w:r>
              <w:rPr>
                <w:rFonts w:hint="eastAsia" w:ascii="宋体" w:hAnsi="宋体" w:eastAsia="宋体" w:cs="宋体"/>
                <w:color w:val="000000"/>
                <w:kern w:val="0"/>
                <w:sz w:val="24"/>
              </w:rPr>
              <w:t>多源数据处理工作站网络版(客户端)（投标现场可选择互联网接入）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val="en-US" w:eastAsia="zh-CN"/>
              </w:rPr>
              <w:t>11、</w:t>
            </w:r>
            <w:r>
              <w:rPr>
                <w:rFonts w:hint="eastAsia" w:ascii="宋体" w:hAnsi="宋体" w:eastAsia="宋体" w:cs="宋体"/>
                <w:color w:val="000000"/>
                <w:kern w:val="0"/>
                <w:sz w:val="24"/>
              </w:rPr>
              <w:t>声纹比对功能：支持本地声纹比对或提交声纹库比对2种比对方式。支持手动选择本地比对目标库，包含样本库、检材库和其他自定义专题库。可与声纹库进行连接并将处理后的音频文件一键推送至声纹库进行1：1、1：N、N：N 3种模式的声纹在线比对。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0"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13、项目实施</w:t>
            </w:r>
          </w:p>
        </w:tc>
        <w:tc>
          <w:tcPr>
            <w:tcW w:w="1058"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2.00</w:t>
            </w:r>
          </w:p>
        </w:tc>
        <w:tc>
          <w:tcPr>
            <w:tcW w:w="6392" w:type="dxa"/>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根据投标人提供的实施方案情况进行综合评审，应</w:t>
            </w:r>
            <w:r>
              <w:rPr>
                <w:rFonts w:hint="eastAsia" w:ascii="宋体" w:hAnsi="宋体" w:eastAsia="宋体" w:cs="宋体"/>
                <w:color w:val="000000" w:themeColor="text1"/>
                <w:kern w:val="0"/>
                <w:sz w:val="24"/>
                <w14:textFill>
                  <w14:solidFill>
                    <w14:schemeClr w14:val="tx1"/>
                  </w14:solidFill>
                </w14:textFill>
              </w:rPr>
              <w:t>包括但不限于：①项目实施进度安排②安装调试方案③质量安全管理措施④突发事件处置方案等内容。方案完整、详尽、措施合理、可行、针对性强、满足项目需求的得2分；方案完整，总体合理、可行，虽存在部分内容表述不清但满足项目需求的得1分；方案缺漏较多，但提供的内容总体合理的得0.5分；未提供不得分。</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商务项（F3×A3）满分为14.0000分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62"/>
        <w:gridCol w:w="1025"/>
        <w:gridCol w:w="64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2" w:type="dxa"/>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项目</w:t>
            </w:r>
          </w:p>
        </w:tc>
        <w:tc>
          <w:tcPr>
            <w:tcW w:w="1025" w:type="dxa"/>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分值</w:t>
            </w:r>
          </w:p>
        </w:tc>
        <w:tc>
          <w:tcPr>
            <w:tcW w:w="6403" w:type="dxa"/>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1、综合能力1</w:t>
            </w:r>
          </w:p>
        </w:tc>
        <w:tc>
          <w:tcPr>
            <w:tcW w:w="102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2.00</w:t>
            </w:r>
          </w:p>
        </w:tc>
        <w:tc>
          <w:tcPr>
            <w:tcW w:w="6403" w:type="dxa"/>
            <w:vAlign w:val="center"/>
          </w:tcPr>
          <w:p>
            <w:pPr>
              <w:widowControl/>
              <w:spacing w:line="360" w:lineRule="auto"/>
              <w:jc w:val="left"/>
              <w:textAlignment w:val="center"/>
              <w:rPr>
                <w:rFonts w:ascii="宋体" w:hAnsi="宋体" w:eastAsia="宋体" w:cs="宋体"/>
                <w:color w:val="auto"/>
                <w:sz w:val="24"/>
                <w:highlight w:val="none"/>
              </w:rPr>
            </w:pPr>
            <w:r>
              <w:rPr>
                <w:rFonts w:ascii="宋体" w:hAnsi="宋体" w:eastAsia="宋体" w:cs="宋体"/>
                <w:color w:val="auto"/>
                <w:sz w:val="24"/>
                <w:highlight w:val="none"/>
              </w:rPr>
              <w:t>软件开发要求：</w:t>
            </w:r>
            <w:r>
              <w:rPr>
                <w:rFonts w:hint="eastAsia" w:ascii="宋体" w:hAnsi="宋体" w:eastAsia="宋体" w:cs="宋体"/>
                <w:color w:val="auto"/>
                <w:sz w:val="24"/>
                <w:highlight w:val="none"/>
              </w:rPr>
              <w:t>投标人或所投货物</w:t>
            </w:r>
            <w:r>
              <w:rPr>
                <w:rFonts w:ascii="宋体" w:hAnsi="宋体" w:eastAsia="宋体" w:cs="宋体"/>
                <w:color w:val="auto"/>
                <w:sz w:val="24"/>
                <w:highlight w:val="none"/>
              </w:rPr>
              <w:t>（智能声纹鉴定工作站、多源数据处理工作站）生产厂家</w:t>
            </w:r>
            <w:r>
              <w:rPr>
                <w:rFonts w:hint="eastAsia" w:ascii="宋体" w:hAnsi="宋体" w:eastAsia="宋体" w:cs="宋体"/>
                <w:color w:val="auto"/>
                <w:sz w:val="24"/>
                <w:highlight w:val="none"/>
              </w:rPr>
              <w:t>具有软件过程及能力成熟度评估认证证书（SPCA）</w:t>
            </w:r>
            <w:r>
              <w:rPr>
                <w:rFonts w:ascii="宋体" w:hAnsi="宋体" w:eastAsia="宋体" w:cs="宋体"/>
                <w:color w:val="auto"/>
                <w:sz w:val="24"/>
                <w:highlight w:val="none"/>
              </w:rPr>
              <w:t>，具备5级认证得2分，4级认证得1分，其它不得分。(提供证书复印件，加盖</w:t>
            </w:r>
            <w:r>
              <w:rPr>
                <w:rFonts w:hint="eastAsia" w:ascii="宋体" w:hAnsi="宋体" w:eastAsia="宋体" w:cs="宋体"/>
                <w:color w:val="auto"/>
                <w:sz w:val="24"/>
                <w:highlight w:val="none"/>
              </w:rPr>
              <w:t>投标人</w:t>
            </w:r>
            <w:r>
              <w:rPr>
                <w:rFonts w:ascii="宋体" w:hAnsi="宋体" w:eastAsia="宋体" w:cs="宋体"/>
                <w:color w:val="auto"/>
                <w:sz w:val="24"/>
                <w:highlight w:val="none"/>
              </w:rPr>
              <w:t>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2、综合能力2</w:t>
            </w:r>
          </w:p>
        </w:tc>
        <w:tc>
          <w:tcPr>
            <w:tcW w:w="102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2.00</w:t>
            </w:r>
          </w:p>
        </w:tc>
        <w:tc>
          <w:tcPr>
            <w:tcW w:w="6403" w:type="dxa"/>
            <w:vAlign w:val="center"/>
          </w:tcPr>
          <w:p>
            <w:pPr>
              <w:widowControl/>
              <w:spacing w:line="360" w:lineRule="auto"/>
              <w:jc w:val="left"/>
              <w:textAlignment w:val="center"/>
              <w:rPr>
                <w:rFonts w:ascii="宋体" w:hAnsi="宋体" w:eastAsia="宋体" w:cs="宋体"/>
                <w:color w:val="auto"/>
                <w:sz w:val="24"/>
              </w:rPr>
            </w:pPr>
            <w:r>
              <w:rPr>
                <w:rFonts w:ascii="宋体" w:hAnsi="宋体" w:eastAsia="宋体" w:cs="宋体"/>
                <w:color w:val="auto"/>
                <w:sz w:val="24"/>
              </w:rPr>
              <w:t>保密能力要求：投标人或所投货物（智能声纹鉴定工作站、多源数据处理工作站）生产厂家具有涉密信息系统集成资质证书（软件开发/运行维护/系统集成）甲级的得2分，乙级的得1分，未提供不得分（提供证书复印件，加盖</w:t>
            </w:r>
            <w:r>
              <w:rPr>
                <w:rFonts w:hint="eastAsia" w:ascii="宋体" w:hAnsi="宋体" w:eastAsia="宋体" w:cs="宋体"/>
                <w:color w:val="auto"/>
                <w:sz w:val="24"/>
              </w:rPr>
              <w:t>投标人</w:t>
            </w:r>
            <w:r>
              <w:rPr>
                <w:rFonts w:ascii="宋体" w:hAnsi="宋体" w:eastAsia="宋体" w:cs="宋体"/>
                <w:color w:val="auto"/>
                <w:sz w:val="24"/>
              </w:rPr>
              <w:t>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3、综合能力3</w:t>
            </w:r>
          </w:p>
        </w:tc>
        <w:tc>
          <w:tcPr>
            <w:tcW w:w="102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3.00</w:t>
            </w:r>
          </w:p>
        </w:tc>
        <w:tc>
          <w:tcPr>
            <w:tcW w:w="6403" w:type="dxa"/>
            <w:vAlign w:val="center"/>
          </w:tcPr>
          <w:p>
            <w:pPr>
              <w:widowControl/>
              <w:spacing w:line="360" w:lineRule="auto"/>
              <w:jc w:val="left"/>
              <w:textAlignment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服务能力</w:t>
            </w:r>
            <w:r>
              <w:rPr>
                <w:rFonts w:ascii="宋体" w:hAnsi="宋体" w:eastAsia="宋体" w:cs="宋体"/>
                <w:color w:val="auto"/>
                <w:sz w:val="24"/>
                <w:highlight w:val="none"/>
              </w:rPr>
              <w:t>要求：</w:t>
            </w:r>
            <w:r>
              <w:rPr>
                <w:rFonts w:hint="eastAsia" w:ascii="宋体" w:hAnsi="宋体" w:eastAsia="宋体" w:cs="宋体"/>
                <w:color w:val="auto"/>
                <w:sz w:val="24"/>
                <w:highlight w:val="none"/>
              </w:rPr>
              <w:t>投标人或所投货物(智能声纹鉴定工作站、多源数据处理工作站)生产厂家具有中国网络安全审查认证和市场监管大数据中心（中国网络安全审查技术与认证中心）颁发的信息系统安全运维服务资质证书，一级得3分，二级得1分，二级以下</w:t>
            </w:r>
            <w:r>
              <w:rPr>
                <w:rFonts w:hint="eastAsia" w:ascii="宋体" w:hAnsi="宋体" w:eastAsia="宋体" w:cs="宋体"/>
                <w:color w:val="auto"/>
                <w:sz w:val="24"/>
                <w:highlight w:val="none"/>
                <w:lang w:val="en-US" w:eastAsia="zh-CN"/>
              </w:rPr>
              <w:t>的得0.5分</w:t>
            </w:r>
            <w:r>
              <w:rPr>
                <w:rFonts w:hint="eastAsia" w:ascii="宋体" w:hAnsi="宋体" w:eastAsia="宋体" w:cs="宋体"/>
                <w:color w:val="auto"/>
                <w:sz w:val="24"/>
                <w:highlight w:val="none"/>
              </w:rPr>
              <w:t>。</w:t>
            </w:r>
            <w:r>
              <w:rPr>
                <w:rFonts w:ascii="宋体" w:hAnsi="宋体" w:eastAsia="宋体" w:cs="宋体"/>
                <w:color w:val="auto"/>
                <w:sz w:val="24"/>
                <w:highlight w:val="none"/>
              </w:rPr>
              <w:t>（提供证书复印件、以及公司证明、加盖</w:t>
            </w:r>
            <w:r>
              <w:rPr>
                <w:rFonts w:hint="eastAsia" w:ascii="宋体" w:hAnsi="宋体" w:eastAsia="宋体" w:cs="宋体"/>
                <w:color w:val="auto"/>
                <w:sz w:val="24"/>
                <w:highlight w:val="none"/>
              </w:rPr>
              <w:t>投标人</w:t>
            </w:r>
            <w:r>
              <w:rPr>
                <w:rFonts w:ascii="宋体" w:hAnsi="宋体" w:eastAsia="宋体" w:cs="宋体"/>
                <w:color w:val="auto"/>
                <w:sz w:val="24"/>
                <w:highlight w:val="none"/>
              </w:rPr>
              <w:t>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4、综合能力4</w:t>
            </w:r>
          </w:p>
        </w:tc>
        <w:tc>
          <w:tcPr>
            <w:tcW w:w="102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4.00</w:t>
            </w:r>
          </w:p>
        </w:tc>
        <w:tc>
          <w:tcPr>
            <w:tcW w:w="6403" w:type="dxa"/>
            <w:vAlign w:val="center"/>
          </w:tcPr>
          <w:p>
            <w:pPr>
              <w:widowControl/>
              <w:spacing w:line="360" w:lineRule="auto"/>
              <w:jc w:val="left"/>
              <w:textAlignment w:val="center"/>
              <w:rPr>
                <w:rFonts w:ascii="宋体" w:hAnsi="宋体" w:eastAsia="宋体" w:cs="宋体"/>
                <w:color w:val="auto"/>
                <w:sz w:val="24"/>
                <w:highlight w:val="none"/>
              </w:rPr>
            </w:pPr>
            <w:r>
              <w:rPr>
                <w:rFonts w:ascii="宋体" w:hAnsi="宋体" w:eastAsia="宋体" w:cs="宋体"/>
                <w:color w:val="auto"/>
                <w:sz w:val="24"/>
                <w:highlight w:val="none"/>
              </w:rPr>
              <w:t>服务能力要求：投标人或所投货物（智能声纹鉴定工作站、多源数据处理工作站）生产厂家具有</w:t>
            </w:r>
            <w:r>
              <w:rPr>
                <w:rFonts w:hint="eastAsia" w:ascii="宋体" w:hAnsi="宋体" w:eastAsia="宋体" w:cs="宋体"/>
                <w:color w:val="auto"/>
                <w:sz w:val="24"/>
                <w:highlight w:val="none"/>
              </w:rPr>
              <w:t>中国网络安全审查认证和市场监管大数据中心（中国网络安全审查技术与认证中心）颁发的软件安全开发服务资质证书</w:t>
            </w:r>
            <w:r>
              <w:rPr>
                <w:rFonts w:ascii="宋体" w:hAnsi="宋体" w:eastAsia="宋体" w:cs="宋体"/>
                <w:color w:val="auto"/>
                <w:sz w:val="24"/>
                <w:highlight w:val="none"/>
              </w:rPr>
              <w:t>，</w:t>
            </w:r>
            <w:r>
              <w:rPr>
                <w:rFonts w:hint="eastAsia" w:ascii="宋体" w:hAnsi="宋体" w:eastAsia="宋体" w:cs="宋体"/>
                <w:color w:val="auto"/>
                <w:sz w:val="24"/>
                <w:highlight w:val="none"/>
              </w:rPr>
              <w:t>一级的得4分，二级的得2分，二级以下</w:t>
            </w:r>
            <w:r>
              <w:rPr>
                <w:rFonts w:hint="eastAsia" w:ascii="宋体" w:hAnsi="宋体" w:eastAsia="宋体" w:cs="宋体"/>
                <w:color w:val="auto"/>
                <w:sz w:val="24"/>
                <w:highlight w:val="none"/>
                <w:lang w:val="en-US" w:eastAsia="zh-CN"/>
              </w:rPr>
              <w:t>的得1分</w:t>
            </w:r>
            <w:r>
              <w:rPr>
                <w:rFonts w:ascii="宋体" w:hAnsi="宋体" w:eastAsia="宋体" w:cs="宋体"/>
                <w:color w:val="auto"/>
                <w:sz w:val="24"/>
                <w:highlight w:val="none"/>
              </w:rPr>
              <w:t>。（提供证书复印件、以及公司证明、加盖</w:t>
            </w:r>
            <w:r>
              <w:rPr>
                <w:rFonts w:hint="eastAsia" w:ascii="宋体" w:hAnsi="宋体" w:eastAsia="宋体" w:cs="宋体"/>
                <w:color w:val="auto"/>
                <w:sz w:val="24"/>
                <w:highlight w:val="none"/>
              </w:rPr>
              <w:t>投标人</w:t>
            </w:r>
            <w:r>
              <w:rPr>
                <w:rFonts w:ascii="宋体" w:hAnsi="宋体" w:eastAsia="宋体" w:cs="宋体"/>
                <w:color w:val="auto"/>
                <w:sz w:val="24"/>
                <w:highlight w:val="none"/>
              </w:rPr>
              <w:t>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5、专业能力</w:t>
            </w:r>
          </w:p>
        </w:tc>
        <w:tc>
          <w:tcPr>
            <w:tcW w:w="102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3.00</w:t>
            </w:r>
          </w:p>
        </w:tc>
        <w:tc>
          <w:tcPr>
            <w:tcW w:w="6403" w:type="dxa"/>
            <w:vAlign w:val="center"/>
          </w:tcPr>
          <w:p>
            <w:pPr>
              <w:widowControl/>
              <w:spacing w:line="360" w:lineRule="auto"/>
              <w:jc w:val="left"/>
              <w:textAlignment w:val="center"/>
              <w:rPr>
                <w:rFonts w:ascii="宋体" w:hAnsi="宋体" w:eastAsia="宋体" w:cs="宋体"/>
                <w:color w:val="auto"/>
                <w:sz w:val="24"/>
              </w:rPr>
            </w:pPr>
            <w:r>
              <w:rPr>
                <w:rFonts w:ascii="宋体" w:hAnsi="宋体" w:eastAsia="宋体" w:cs="宋体"/>
                <w:color w:val="auto"/>
                <w:sz w:val="24"/>
              </w:rPr>
              <w:t>投标人或所投货物（智能声纹鉴定工作站、多源数据处理工作站）生产厂家拟投入本项目人员具备国内司法鉴定人执业资格（录音鉴定方向）的，每提供一个人员执业证书得1分，最高不超过3分，不提供不得分。（提供人员证书复印件以及公司社保投标截止时间前六个月（不含提交响应文件截止时间的当月）中任一月份缴纳证明，加盖</w:t>
            </w:r>
            <w:r>
              <w:rPr>
                <w:rFonts w:hint="eastAsia" w:ascii="宋体" w:hAnsi="宋体" w:eastAsia="宋体" w:cs="宋体"/>
                <w:color w:val="auto"/>
                <w:sz w:val="24"/>
              </w:rPr>
              <w:t>投标人</w:t>
            </w:r>
            <w:r>
              <w:rPr>
                <w:rFonts w:ascii="宋体" w:hAnsi="宋体" w:eastAsia="宋体" w:cs="宋体"/>
                <w:color w:val="auto"/>
                <w:sz w:val="24"/>
              </w:rPr>
              <w:t>公章）</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※除本章第6.3条第（3）款规定情形和落实政府采购政策需进行的价格扣除情形外，不能对投标人的投标报价进行任何调整。</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（3）中标候选人排列规则顺序如下：</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a.按照评标总得分（FA）由高到低顺序排列。</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b.评标总得分（FA）相同的，按照评标价（即价格扣除后的投标报价）由低到高顺序排列。</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c.评标总得分（FA）且评标价（即价格扣除后的投标报价）相同的并列。</w:t>
      </w:r>
    </w:p>
    <w:p>
      <w:pPr>
        <w:pStyle w:val="11"/>
        <w:spacing w:line="360" w:lineRule="auto"/>
        <w:jc w:val="both"/>
        <w:rPr>
          <w:rFonts w:hint="default" w:ascii="宋体" w:hAnsi="宋体" w:eastAsia="宋体" w:cs="宋体"/>
          <w:b/>
          <w:bCs/>
          <w:sz w:val="24"/>
          <w:szCs w:val="24"/>
        </w:rPr>
      </w:pPr>
      <w:r>
        <w:rPr>
          <w:rFonts w:ascii="宋体" w:hAnsi="宋体" w:eastAsia="宋体" w:cs="宋体"/>
          <w:b/>
          <w:bCs/>
          <w:sz w:val="24"/>
          <w:szCs w:val="24"/>
        </w:rPr>
        <w:t>采购包3：综合评分法</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各项评审因素的设置如下：</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价格项（F1×A1）满分为30.0000分</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52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项目</w:t>
            </w:r>
          </w:p>
        </w:tc>
        <w:tc>
          <w:tcPr>
            <w:tcW w:w="166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适用对象</w:t>
            </w:r>
          </w:p>
        </w:tc>
        <w:tc>
          <w:tcPr>
            <w:tcW w:w="93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比例</w:t>
            </w:r>
          </w:p>
        </w:tc>
        <w:tc>
          <w:tcPr>
            <w:tcW w:w="526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小型、微型企业，监狱企业，残疾人福利性单位</w:t>
            </w:r>
          </w:p>
        </w:tc>
        <w:tc>
          <w:tcPr>
            <w:tcW w:w="166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投标人或者联合体均为小型、微型企业</w:t>
            </w:r>
          </w:p>
        </w:tc>
        <w:tc>
          <w:tcPr>
            <w:tcW w:w="936" w:type="dxa"/>
          </w:tcPr>
          <w:p>
            <w:pPr>
              <w:pStyle w:val="11"/>
              <w:spacing w:line="360" w:lineRule="auto"/>
              <w:jc w:val="right"/>
              <w:rPr>
                <w:rFonts w:hint="default" w:ascii="宋体" w:hAnsi="宋体" w:eastAsia="宋体" w:cs="宋体"/>
                <w:sz w:val="24"/>
                <w:szCs w:val="24"/>
              </w:rPr>
            </w:pPr>
            <w:r>
              <w:rPr>
                <w:rFonts w:ascii="宋体" w:hAnsi="宋体" w:eastAsia="宋体" w:cs="宋体"/>
                <w:sz w:val="24"/>
                <w:szCs w:val="24"/>
              </w:rPr>
              <w:t>15.00%</w:t>
            </w:r>
          </w:p>
        </w:tc>
        <w:tc>
          <w:tcPr>
            <w:tcW w:w="526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评审时，对符合《政府采购促进中小企业发展管理办法》(财库﹝2020﹞46号)及《福建省财政厅关于进一步加大政府采购支持中小企业力度的通知》(闽财规〔2022〕13号)规定的小微企业报价给予价格扣除【货物和服务项目：为15%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5、经采购人确认本采购包为非专门面向中小企业采购货物类项目，采购标的对应的中小企业划分标准所属行业详见“采购标的一览表”。</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优先类节能产品、环境标志产品的价格扣除规则如下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63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项目</w:t>
            </w:r>
          </w:p>
        </w:tc>
        <w:tc>
          <w:tcPr>
            <w:tcW w:w="103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比例</w:t>
            </w:r>
          </w:p>
        </w:tc>
        <w:tc>
          <w:tcPr>
            <w:tcW w:w="637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节能、环境标志产品</w:t>
            </w:r>
          </w:p>
        </w:tc>
        <w:tc>
          <w:tcPr>
            <w:tcW w:w="1038" w:type="dxa"/>
          </w:tcPr>
          <w:p>
            <w:pPr>
              <w:pStyle w:val="11"/>
              <w:spacing w:line="360" w:lineRule="auto"/>
              <w:jc w:val="right"/>
              <w:rPr>
                <w:rFonts w:hint="default" w:ascii="宋体" w:hAnsi="宋体" w:eastAsia="宋体" w:cs="宋体"/>
                <w:sz w:val="24"/>
                <w:szCs w:val="24"/>
              </w:rPr>
            </w:pPr>
            <w:r>
              <w:rPr>
                <w:rFonts w:ascii="宋体" w:hAnsi="宋体" w:eastAsia="宋体" w:cs="宋体"/>
                <w:sz w:val="24"/>
                <w:szCs w:val="24"/>
              </w:rPr>
              <w:t>10.00%</w:t>
            </w:r>
          </w:p>
        </w:tc>
        <w:tc>
          <w:tcPr>
            <w:tcW w:w="637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其他：无</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技术项（F2×A2）满分为57.0000分</w:t>
      </w:r>
    </w:p>
    <w:tbl>
      <w:tblPr>
        <w:tblStyle w:val="7"/>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41"/>
        <w:gridCol w:w="912"/>
        <w:gridCol w:w="74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114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sz w:val="24"/>
              </w:rPr>
            </w:pPr>
            <w:r>
              <w:rPr>
                <w:rFonts w:cs="宋体" w:asciiTheme="minorEastAsia" w:hAnsiTheme="minorEastAsia"/>
                <w:kern w:val="0"/>
                <w:sz w:val="24"/>
              </w:rPr>
              <w:t>评标项目</w:t>
            </w:r>
          </w:p>
        </w:tc>
        <w:tc>
          <w:tcPr>
            <w:tcW w:w="91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sz w:val="24"/>
              </w:rPr>
            </w:pPr>
            <w:r>
              <w:rPr>
                <w:rFonts w:cs="宋体" w:asciiTheme="minorEastAsia" w:hAnsiTheme="minorEastAsia"/>
                <w:kern w:val="0"/>
                <w:sz w:val="24"/>
              </w:rPr>
              <w:t>评标分值</w:t>
            </w:r>
          </w:p>
        </w:tc>
        <w:tc>
          <w:tcPr>
            <w:tcW w:w="74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sz w:val="24"/>
              </w:rPr>
            </w:pPr>
            <w:r>
              <w:rPr>
                <w:rFonts w:cs="宋体" w:asciiTheme="minorEastAsia" w:hAnsiTheme="minorEastAsia"/>
                <w:kern w:val="0"/>
                <w:sz w:val="24"/>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4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sz w:val="24"/>
              </w:rPr>
            </w:pPr>
            <w:r>
              <w:rPr>
                <w:rFonts w:hint="eastAsia" w:cs="宋体" w:asciiTheme="minorEastAsia" w:hAnsiTheme="minorEastAsia"/>
                <w:kern w:val="0"/>
                <w:sz w:val="24"/>
              </w:rPr>
              <w:t>1、</w:t>
            </w:r>
            <w:r>
              <w:rPr>
                <w:rFonts w:hint="eastAsia" w:ascii="宋体" w:hAnsi="宋体" w:eastAsia="宋体" w:cs="宋体"/>
                <w:sz w:val="24"/>
              </w:rPr>
              <w:t>技术和服务要求响应情况</w:t>
            </w:r>
          </w:p>
        </w:tc>
        <w:tc>
          <w:tcPr>
            <w:tcW w:w="91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color w:val="000000" w:themeColor="text1"/>
                <w:sz w:val="24"/>
                <w:highlight w:val="none"/>
                <w14:textFill>
                  <w14:solidFill>
                    <w14:schemeClr w14:val="tx1"/>
                  </w14:solidFill>
                </w14:textFill>
              </w:rPr>
            </w:pPr>
            <w:r>
              <w:rPr>
                <w:rFonts w:cs="宋体" w:asciiTheme="minorEastAsia" w:hAnsiTheme="minorEastAsia"/>
                <w:color w:val="000000" w:themeColor="text1"/>
                <w:kern w:val="0"/>
                <w:sz w:val="24"/>
                <w:highlight w:val="none"/>
                <w14:textFill>
                  <w14:solidFill>
                    <w14:schemeClr w14:val="tx1"/>
                  </w14:solidFill>
                </w14:textFill>
              </w:rPr>
              <w:t>54.00</w:t>
            </w:r>
          </w:p>
        </w:tc>
        <w:tc>
          <w:tcPr>
            <w:tcW w:w="74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Theme="minorEastAsia" w:hAnsiTheme="minor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投标人必须如实地对招标文件第五章招标内容及要求中二、技术和服务要求的各条款作出明确的响应，在《技术和服务要求响应表》中列明是否偏离，并对其真实性负责。 1、完全满足招标文件技术要求的得5</w:t>
            </w:r>
            <w:r>
              <w:rPr>
                <w:rFonts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分，技术要求中带“★”标示的条款（合计5项）为不允许负偏离的实质性要求，不得出现负偏离，否则投标无效。 2、技术要求中其他条款每负偏离一项扣 3 分（合计</w:t>
            </w:r>
            <w:r>
              <w:rPr>
                <w:rFonts w:ascii="宋体" w:hAnsi="宋体" w:eastAsia="宋体" w:cs="宋体"/>
                <w:color w:val="000000" w:themeColor="text1"/>
                <w:sz w:val="24"/>
                <w:highlight w:val="none"/>
                <w14:textFill>
                  <w14:solidFill>
                    <w14:schemeClr w14:val="tx1"/>
                  </w14:solidFill>
                </w14:textFill>
              </w:rPr>
              <w:t>18</w:t>
            </w:r>
            <w:r>
              <w:rPr>
                <w:rFonts w:hint="eastAsia" w:ascii="宋体" w:hAnsi="宋体" w:eastAsia="宋体" w:cs="宋体"/>
                <w:color w:val="000000" w:themeColor="text1"/>
                <w:sz w:val="24"/>
                <w:highlight w:val="none"/>
                <w14:textFill>
                  <w14:solidFill>
                    <w14:schemeClr w14:val="tx1"/>
                  </w14:solidFill>
                </w14:textFill>
              </w:rPr>
              <w:t>项，共</w:t>
            </w:r>
            <w:r>
              <w:rPr>
                <w:rFonts w:ascii="宋体" w:hAnsi="宋体" w:eastAsia="宋体" w:cs="宋体"/>
                <w:color w:val="000000" w:themeColor="text1"/>
                <w:sz w:val="24"/>
                <w:highlight w:val="none"/>
                <w14:textFill>
                  <w14:solidFill>
                    <w14:schemeClr w14:val="tx1"/>
                  </w14:solidFill>
                </w14:textFill>
              </w:rPr>
              <w:t>54</w:t>
            </w:r>
            <w:r>
              <w:rPr>
                <w:rFonts w:hint="eastAsia" w:ascii="宋体" w:hAnsi="宋体" w:eastAsia="宋体" w:cs="宋体"/>
                <w:color w:val="000000" w:themeColor="text1"/>
                <w:sz w:val="24"/>
                <w:highlight w:val="none"/>
                <w14:textFill>
                  <w14:solidFill>
                    <w14:schemeClr w14:val="tx1"/>
                  </w14:solidFill>
                </w14:textFill>
              </w:rPr>
              <w:t>分）； 3、正偏离不加分。 注：招标文件技术要求中若有要求投标提供相关检测报告或其他佐证材料的，投标人在投标文件中必须提供，否则按负偏离扣分。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4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2、设备</w:t>
            </w:r>
            <w:r>
              <w:rPr>
                <w:rFonts w:cs="宋体" w:asciiTheme="minorEastAsia" w:hAnsiTheme="minorEastAsia"/>
                <w:color w:val="000000" w:themeColor="text1"/>
                <w:kern w:val="0"/>
                <w:sz w:val="24"/>
                <w:highlight w:val="none"/>
                <w14:textFill>
                  <w14:solidFill>
                    <w14:schemeClr w14:val="tx1"/>
                  </w14:solidFill>
                </w14:textFill>
              </w:rPr>
              <w:t>实施方案</w:t>
            </w:r>
          </w:p>
        </w:tc>
        <w:tc>
          <w:tcPr>
            <w:tcW w:w="91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3.00</w:t>
            </w:r>
          </w:p>
        </w:tc>
        <w:tc>
          <w:tcPr>
            <w:tcW w:w="74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cs="宋体" w:asciiTheme="minorEastAsia" w:hAnsiTheme="minorEastAsia"/>
                <w:color w:val="000000" w:themeColor="text1"/>
                <w:kern w:val="0"/>
                <w:sz w:val="24"/>
                <w:highlight w:val="none"/>
                <w14:textFill>
                  <w14:solidFill>
                    <w14:schemeClr w14:val="tx1"/>
                  </w14:solidFill>
                </w14:textFill>
              </w:rPr>
            </w:pPr>
            <w:r>
              <w:rPr>
                <w:rFonts w:cs="宋体" w:asciiTheme="minorEastAsia" w:hAnsiTheme="minorEastAsia"/>
                <w:color w:val="000000" w:themeColor="text1"/>
                <w:kern w:val="0"/>
                <w:sz w:val="24"/>
                <w:highlight w:val="none"/>
                <w14:textFill>
                  <w14:solidFill>
                    <w14:schemeClr w14:val="tx1"/>
                  </w14:solidFill>
                </w14:textFill>
              </w:rPr>
              <w:t>根据投标人提供的</w:t>
            </w:r>
            <w:r>
              <w:rPr>
                <w:rFonts w:hint="eastAsia" w:cs="宋体" w:asciiTheme="minorEastAsia" w:hAnsiTheme="minorEastAsia"/>
                <w:color w:val="000000" w:themeColor="text1"/>
                <w:kern w:val="0"/>
                <w:sz w:val="24"/>
                <w:highlight w:val="none"/>
                <w14:textFill>
                  <w14:solidFill>
                    <w14:schemeClr w14:val="tx1"/>
                  </w14:solidFill>
                </w14:textFill>
              </w:rPr>
              <w:t>设备</w:t>
            </w:r>
            <w:r>
              <w:rPr>
                <w:rFonts w:cs="宋体" w:asciiTheme="minorEastAsia" w:hAnsiTheme="minorEastAsia"/>
                <w:color w:val="000000" w:themeColor="text1"/>
                <w:kern w:val="0"/>
                <w:sz w:val="24"/>
                <w:highlight w:val="none"/>
                <w14:textFill>
                  <w14:solidFill>
                    <w14:schemeClr w14:val="tx1"/>
                  </w14:solidFill>
                </w14:textFill>
              </w:rPr>
              <w:t>实施方案（包括不限于项目组织、实施内容、实施计划、培训计划、保障措施等）的分析阐述，方案具有针对性，</w:t>
            </w:r>
            <w:r>
              <w:rPr>
                <w:rFonts w:hint="eastAsia" w:cs="宋体" w:asciiTheme="minorEastAsia" w:hAnsiTheme="minorEastAsia"/>
                <w:color w:val="000000" w:themeColor="text1"/>
                <w:kern w:val="0"/>
                <w:sz w:val="24"/>
                <w:highlight w:val="none"/>
                <w14:textFill>
                  <w14:solidFill>
                    <w14:schemeClr w14:val="tx1"/>
                  </w14:solidFill>
                </w14:textFill>
              </w:rPr>
              <w:t>设备</w:t>
            </w:r>
            <w:r>
              <w:rPr>
                <w:rFonts w:cs="宋体" w:asciiTheme="minorEastAsia" w:hAnsiTheme="minorEastAsia"/>
                <w:color w:val="000000" w:themeColor="text1"/>
                <w:kern w:val="0"/>
                <w:sz w:val="24"/>
                <w:highlight w:val="none"/>
                <w14:textFill>
                  <w14:solidFill>
                    <w14:schemeClr w14:val="tx1"/>
                  </w14:solidFill>
                </w14:textFill>
              </w:rPr>
              <w:t>建设项目的现状进行分析，提出技术可行、项目管理合理、保障措施全面的实施方案，由评委进行评分</w:t>
            </w:r>
            <w:r>
              <w:rPr>
                <w:rFonts w:hint="eastAsia" w:cs="宋体" w:asciiTheme="minorEastAsia" w:hAnsiTheme="minorEastAsia"/>
                <w:color w:val="000000" w:themeColor="text1"/>
                <w:kern w:val="0"/>
                <w:sz w:val="24"/>
                <w:highlight w:val="none"/>
                <w14:textFill>
                  <w14:solidFill>
                    <w14:schemeClr w14:val="tx1"/>
                  </w14:solidFill>
                </w14:textFill>
              </w:rPr>
              <w:t>：</w:t>
            </w:r>
            <w:r>
              <w:rPr>
                <w:rFonts w:cs="宋体" w:asciiTheme="minorEastAsia" w:hAnsiTheme="minorEastAsia"/>
                <w:color w:val="000000" w:themeColor="text1"/>
                <w:kern w:val="0"/>
                <w:sz w:val="24"/>
                <w:highlight w:val="none"/>
                <w14:textFill>
                  <w14:solidFill>
                    <w14:schemeClr w14:val="tx1"/>
                  </w14:solidFill>
                </w14:textFill>
              </w:rPr>
              <w:t>阐述全面、细致、合理的得</w:t>
            </w:r>
            <w:r>
              <w:rPr>
                <w:rFonts w:hint="eastAsia" w:cs="宋体" w:asciiTheme="minorEastAsia" w:hAnsiTheme="minorEastAsia"/>
                <w:color w:val="000000" w:themeColor="text1"/>
                <w:kern w:val="0"/>
                <w:sz w:val="24"/>
                <w:highlight w:val="none"/>
                <w14:textFill>
                  <w14:solidFill>
                    <w14:schemeClr w14:val="tx1"/>
                  </w14:solidFill>
                </w14:textFill>
              </w:rPr>
              <w:t>3</w:t>
            </w:r>
            <w:r>
              <w:rPr>
                <w:rFonts w:cs="宋体" w:asciiTheme="minorEastAsia" w:hAnsiTheme="minorEastAsia"/>
                <w:color w:val="000000" w:themeColor="text1"/>
                <w:kern w:val="0"/>
                <w:sz w:val="24"/>
                <w:highlight w:val="none"/>
                <w14:textFill>
                  <w14:solidFill>
                    <w14:schemeClr w14:val="tx1"/>
                  </w14:solidFill>
                </w14:textFill>
              </w:rPr>
              <w:t>分，阐述较全面、合理的得</w:t>
            </w:r>
            <w:r>
              <w:rPr>
                <w:rFonts w:hint="eastAsia" w:cs="宋体" w:asciiTheme="minorEastAsia" w:hAnsiTheme="minorEastAsia"/>
                <w:color w:val="000000" w:themeColor="text1"/>
                <w:kern w:val="0"/>
                <w:sz w:val="24"/>
                <w:highlight w:val="none"/>
                <w14:textFill>
                  <w14:solidFill>
                    <w14:schemeClr w14:val="tx1"/>
                  </w14:solidFill>
                </w14:textFill>
              </w:rPr>
              <w:t>2</w:t>
            </w:r>
            <w:r>
              <w:rPr>
                <w:rFonts w:cs="宋体" w:asciiTheme="minorEastAsia" w:hAnsiTheme="minorEastAsia"/>
                <w:color w:val="000000" w:themeColor="text1"/>
                <w:kern w:val="0"/>
                <w:sz w:val="24"/>
                <w:highlight w:val="none"/>
                <w14:textFill>
                  <w14:solidFill>
                    <w14:schemeClr w14:val="tx1"/>
                  </w14:solidFill>
                </w14:textFill>
              </w:rPr>
              <w:t>分，阐述一般的得</w:t>
            </w:r>
            <w:r>
              <w:rPr>
                <w:rFonts w:hint="eastAsia" w:cs="宋体" w:asciiTheme="minorEastAsia" w:hAnsiTheme="minorEastAsia"/>
                <w:color w:val="000000" w:themeColor="text1"/>
                <w:kern w:val="0"/>
                <w:sz w:val="24"/>
                <w:highlight w:val="none"/>
                <w:lang w:val="en-US" w:eastAsia="zh-CN"/>
                <w14:textFill>
                  <w14:solidFill>
                    <w14:schemeClr w14:val="tx1"/>
                  </w14:solidFill>
                </w14:textFill>
              </w:rPr>
              <w:t>1.5</w:t>
            </w:r>
            <w:r>
              <w:rPr>
                <w:rFonts w:cs="宋体" w:asciiTheme="minorEastAsia" w:hAnsiTheme="minorEastAsia"/>
                <w:color w:val="000000" w:themeColor="text1"/>
                <w:kern w:val="0"/>
                <w:sz w:val="24"/>
                <w:highlight w:val="none"/>
                <w14:textFill>
                  <w14:solidFill>
                    <w14:schemeClr w14:val="tx1"/>
                  </w14:solidFill>
                </w14:textFill>
              </w:rPr>
              <w:t>分，未提供任何说明的本项不得分。</w:t>
            </w:r>
          </w:p>
        </w:tc>
      </w:tr>
    </w:tbl>
    <w:p>
      <w:pPr>
        <w:pStyle w:val="11"/>
        <w:spacing w:line="360" w:lineRule="auto"/>
        <w:jc w:val="both"/>
        <w:rPr>
          <w:rFonts w:hint="default" w:ascii="宋体" w:hAnsi="宋体" w:eastAsia="宋体" w:cs="宋体"/>
          <w:sz w:val="24"/>
          <w:szCs w:val="24"/>
        </w:rPr>
      </w:pP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商务项（F3×A3）满分为13.0000分</w:t>
      </w:r>
    </w:p>
    <w:tbl>
      <w:tblPr>
        <w:tblStyle w:val="7"/>
        <w:tblW w:w="9747"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87"/>
        <w:gridCol w:w="1348"/>
        <w:gridCol w:w="73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50" w:hRule="atLeast"/>
          <w:tblHeader/>
          <w:tblCellSpacing w:w="0" w:type="dxa"/>
        </w:trPr>
        <w:tc>
          <w:tcPr>
            <w:tcW w:w="108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sz w:val="24"/>
              </w:rPr>
            </w:pPr>
            <w:r>
              <w:rPr>
                <w:rFonts w:cs="宋体" w:asciiTheme="minorEastAsia" w:hAnsiTheme="minorEastAsia"/>
                <w:kern w:val="0"/>
                <w:sz w:val="24"/>
              </w:rPr>
              <w:t>评标项目</w:t>
            </w:r>
          </w:p>
        </w:tc>
        <w:tc>
          <w:tcPr>
            <w:tcW w:w="134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sz w:val="24"/>
              </w:rPr>
            </w:pPr>
            <w:r>
              <w:rPr>
                <w:rFonts w:cs="宋体" w:asciiTheme="minorEastAsia" w:hAnsiTheme="minorEastAsia"/>
                <w:kern w:val="0"/>
                <w:sz w:val="24"/>
              </w:rPr>
              <w:t>评标分值</w:t>
            </w:r>
          </w:p>
        </w:tc>
        <w:tc>
          <w:tcPr>
            <w:tcW w:w="731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sz w:val="24"/>
              </w:rPr>
            </w:pPr>
            <w:r>
              <w:rPr>
                <w:rFonts w:cs="宋体" w:asciiTheme="minorEastAsia" w:hAnsiTheme="minorEastAsia"/>
                <w:kern w:val="0"/>
                <w:sz w:val="24"/>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9" w:hRule="atLeast"/>
          <w:tblCellSpacing w:w="0" w:type="dxa"/>
        </w:trPr>
        <w:tc>
          <w:tcPr>
            <w:tcW w:w="1087" w:type="dxa"/>
            <w:tcBorders>
              <w:top w:val="outset" w:color="auto" w:sz="6" w:space="0"/>
              <w:left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sz w:val="24"/>
              </w:rPr>
            </w:pPr>
            <w:r>
              <w:rPr>
                <w:rFonts w:hint="eastAsia" w:cs="宋体" w:asciiTheme="minorEastAsia" w:hAnsiTheme="minorEastAsia"/>
                <w:kern w:val="0"/>
                <w:sz w:val="24"/>
              </w:rPr>
              <w:t>1、证书1</w:t>
            </w:r>
          </w:p>
        </w:tc>
        <w:tc>
          <w:tcPr>
            <w:tcW w:w="134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sz w:val="24"/>
              </w:rPr>
            </w:pPr>
            <w:r>
              <w:rPr>
                <w:rFonts w:cs="宋体" w:asciiTheme="minorEastAsia" w:hAnsiTheme="minorEastAsia"/>
                <w:kern w:val="0"/>
                <w:sz w:val="24"/>
              </w:rPr>
              <w:t>2</w:t>
            </w:r>
            <w:r>
              <w:rPr>
                <w:rFonts w:hint="eastAsia" w:cs="宋体" w:asciiTheme="minorEastAsia" w:hAnsiTheme="minorEastAsia"/>
                <w:kern w:val="0"/>
                <w:sz w:val="24"/>
              </w:rPr>
              <w:t>.00</w:t>
            </w:r>
          </w:p>
        </w:tc>
        <w:tc>
          <w:tcPr>
            <w:tcW w:w="731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Theme="minorEastAsia" w:hAnsiTheme="minorEastAsia"/>
                <w:color w:val="000000" w:themeColor="text1"/>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投标人或</w:t>
            </w:r>
            <w:r>
              <w:rPr>
                <w:rFonts w:cs="宋体" w:asciiTheme="minorEastAsia" w:hAnsiTheme="minorEastAsia"/>
                <w:color w:val="000000" w:themeColor="text1"/>
                <w:kern w:val="0"/>
                <w:sz w:val="24"/>
                <w:highlight w:val="none"/>
                <w14:textFill>
                  <w14:solidFill>
                    <w14:schemeClr w14:val="tx1"/>
                  </w14:solidFill>
                </w14:textFill>
              </w:rPr>
              <w:t>所投</w:t>
            </w:r>
            <w:r>
              <w:rPr>
                <w:rFonts w:hint="eastAsia" w:cs="宋体" w:asciiTheme="minorEastAsia" w:hAnsiTheme="minorEastAsia"/>
                <w:color w:val="000000" w:themeColor="text1"/>
                <w:kern w:val="0"/>
                <w:sz w:val="24"/>
                <w:highlight w:val="none"/>
                <w14:textFill>
                  <w14:solidFill>
                    <w14:schemeClr w14:val="tx1"/>
                  </w14:solidFill>
                </w14:textFill>
              </w:rPr>
              <w:t>产品</w:t>
            </w:r>
            <w:r>
              <w:rPr>
                <w:rFonts w:cs="宋体" w:asciiTheme="minorEastAsia" w:hAnsiTheme="minorEastAsia"/>
                <w:color w:val="000000" w:themeColor="text1"/>
                <w:kern w:val="0"/>
                <w:sz w:val="24"/>
                <w:highlight w:val="none"/>
                <w14:textFill>
                  <w14:solidFill>
                    <w14:schemeClr w14:val="tx1"/>
                  </w14:solidFill>
                </w14:textFill>
              </w:rPr>
              <w:t>的制造商提供一种实现圆形和线形均匀光斑的光学系统的实用新型专利证书得2分，须提供相关证书复印件进行佐证</w:t>
            </w:r>
            <w:r>
              <w:rPr>
                <w:rFonts w:cs="宋体" w:asciiTheme="minorEastAsia" w:hAnsiTheme="minorEastAsia"/>
                <w:color w:val="000000" w:themeColor="text1"/>
                <w:kern w:val="0"/>
                <w:sz w:val="24"/>
                <w:szCs w:val="24"/>
                <w:highlight w:val="none"/>
                <w14:textFill>
                  <w14:solidFill>
                    <w14:schemeClr w14:val="tx1"/>
                  </w14:solidFill>
                </w14:textFill>
              </w:rPr>
              <w:t>（原件备查）</w:t>
            </w:r>
            <w:r>
              <w:rPr>
                <w:rFonts w:cs="宋体" w:asciiTheme="minorEastAsia" w:hAnsiTheme="minorEastAsia"/>
                <w:color w:val="000000" w:themeColor="text1"/>
                <w:kern w:val="0"/>
                <w:sz w:val="24"/>
                <w:highlight w:val="none"/>
                <w14:textFill>
                  <w14:solidFill>
                    <w14:schemeClr w14:val="tx1"/>
                  </w14:solidFill>
                </w14:textFill>
              </w:rPr>
              <w:t>，</w:t>
            </w:r>
            <w:r>
              <w:rPr>
                <w:rFonts w:hint="eastAsia" w:cs="宋体" w:asciiTheme="minorEastAsia" w:hAnsiTheme="minorEastAsia"/>
                <w:color w:val="000000" w:themeColor="text1"/>
                <w:kern w:val="0"/>
                <w:sz w:val="24"/>
                <w:highlight w:val="none"/>
                <w14:textFill>
                  <w14:solidFill>
                    <w14:schemeClr w14:val="tx1"/>
                  </w14:solidFill>
                </w14:textFill>
              </w:rPr>
              <w:t>否则不得分</w:t>
            </w:r>
            <w:r>
              <w:rPr>
                <w:rFonts w:cs="宋体" w:asciiTheme="minorEastAsia" w:hAnsiTheme="minorEastAsia"/>
                <w:color w:val="000000" w:themeColor="text1"/>
                <w:kern w:val="0"/>
                <w:sz w:val="24"/>
                <w:highlight w:val="none"/>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5" w:hRule="atLeast"/>
          <w:tblCellSpacing w:w="0" w:type="dxa"/>
        </w:trPr>
        <w:tc>
          <w:tcPr>
            <w:tcW w:w="1087" w:type="dxa"/>
            <w:tcBorders>
              <w:left w:val="outset" w:color="auto" w:sz="6" w:space="0"/>
              <w:right w:val="outset" w:color="auto" w:sz="6" w:space="0"/>
            </w:tcBorders>
            <w:shd w:val="clear" w:color="auto" w:fill="auto"/>
            <w:vAlign w:val="center"/>
          </w:tcPr>
          <w:p>
            <w:pPr>
              <w:spacing w:line="360" w:lineRule="auto"/>
              <w:jc w:val="center"/>
              <w:rPr>
                <w:rFonts w:asciiTheme="minorEastAsia" w:hAnsiTheme="minorEastAsia"/>
                <w:sz w:val="24"/>
              </w:rPr>
            </w:pPr>
            <w:r>
              <w:rPr>
                <w:rFonts w:hint="eastAsia" w:cs="宋体" w:asciiTheme="minorEastAsia" w:hAnsiTheme="minorEastAsia"/>
                <w:kern w:val="0"/>
                <w:sz w:val="24"/>
              </w:rPr>
              <w:t>2、证书2</w:t>
            </w:r>
          </w:p>
        </w:tc>
        <w:tc>
          <w:tcPr>
            <w:tcW w:w="134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sz w:val="24"/>
              </w:rPr>
            </w:pPr>
            <w:r>
              <w:rPr>
                <w:rFonts w:cs="宋体" w:asciiTheme="minorEastAsia" w:hAnsiTheme="minorEastAsia"/>
                <w:kern w:val="0"/>
                <w:sz w:val="24"/>
              </w:rPr>
              <w:t>2</w:t>
            </w:r>
            <w:r>
              <w:rPr>
                <w:rFonts w:hint="eastAsia" w:cs="宋体" w:asciiTheme="minorEastAsia" w:hAnsiTheme="minorEastAsia"/>
                <w:kern w:val="0"/>
                <w:sz w:val="24"/>
              </w:rPr>
              <w:t>.00</w:t>
            </w:r>
          </w:p>
        </w:tc>
        <w:tc>
          <w:tcPr>
            <w:tcW w:w="731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Theme="minorEastAsia" w:hAnsiTheme="minorEastAsia"/>
                <w:color w:val="000000" w:themeColor="text1"/>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投标人或</w:t>
            </w:r>
            <w:r>
              <w:rPr>
                <w:rFonts w:cs="宋体" w:asciiTheme="minorEastAsia" w:hAnsiTheme="minorEastAsia"/>
                <w:color w:val="000000" w:themeColor="text1"/>
                <w:kern w:val="0"/>
                <w:sz w:val="24"/>
                <w:highlight w:val="none"/>
                <w14:textFill>
                  <w14:solidFill>
                    <w14:schemeClr w14:val="tx1"/>
                  </w14:solidFill>
                </w14:textFill>
              </w:rPr>
              <w:t>所投</w:t>
            </w:r>
            <w:r>
              <w:rPr>
                <w:rFonts w:hint="eastAsia" w:cs="宋体" w:asciiTheme="minorEastAsia" w:hAnsiTheme="minorEastAsia"/>
                <w:color w:val="000000" w:themeColor="text1"/>
                <w:kern w:val="0"/>
                <w:sz w:val="24"/>
                <w:highlight w:val="none"/>
                <w14:textFill>
                  <w14:solidFill>
                    <w14:schemeClr w14:val="tx1"/>
                  </w14:solidFill>
                </w14:textFill>
              </w:rPr>
              <w:t>产品</w:t>
            </w:r>
            <w:r>
              <w:rPr>
                <w:rFonts w:cs="宋体" w:asciiTheme="minorEastAsia" w:hAnsiTheme="minorEastAsia"/>
                <w:color w:val="000000" w:themeColor="text1"/>
                <w:kern w:val="0"/>
                <w:sz w:val="24"/>
                <w:highlight w:val="none"/>
                <w14:textFill>
                  <w14:solidFill>
                    <w14:schemeClr w14:val="tx1"/>
                  </w14:solidFill>
                </w14:textFill>
              </w:rPr>
              <w:t>的制造商获得刑事技术“双十计划”攻关创新大赛</w:t>
            </w:r>
            <w:r>
              <w:rPr>
                <w:rFonts w:hint="eastAsia" w:cs="宋体" w:asciiTheme="minorEastAsia" w:hAnsiTheme="minorEastAsia"/>
                <w:color w:val="000000" w:themeColor="text1"/>
                <w:kern w:val="0"/>
                <w:sz w:val="24"/>
                <w:highlight w:val="none"/>
                <w14:textFill>
                  <w14:solidFill>
                    <w14:schemeClr w14:val="tx1"/>
                  </w14:solidFill>
                </w14:textFill>
              </w:rPr>
              <w:t>奖项</w:t>
            </w:r>
            <w:r>
              <w:rPr>
                <w:rFonts w:cs="宋体" w:asciiTheme="minorEastAsia" w:hAnsiTheme="minorEastAsia"/>
                <w:color w:val="000000" w:themeColor="text1"/>
                <w:kern w:val="0"/>
                <w:sz w:val="24"/>
                <w:highlight w:val="none"/>
                <w14:textFill>
                  <w14:solidFill>
                    <w14:schemeClr w14:val="tx1"/>
                  </w14:solidFill>
                </w14:textFill>
              </w:rPr>
              <w:t>的得2分，须提供相关证明复印件进行佐</w:t>
            </w:r>
            <w:r>
              <w:rPr>
                <w:rFonts w:cs="宋体" w:asciiTheme="minorEastAsia" w:hAnsiTheme="minorEastAsia"/>
                <w:color w:val="000000" w:themeColor="text1"/>
                <w:kern w:val="0"/>
                <w:sz w:val="24"/>
                <w:szCs w:val="24"/>
                <w:highlight w:val="none"/>
                <w14:textFill>
                  <w14:solidFill>
                    <w14:schemeClr w14:val="tx1"/>
                  </w14:solidFill>
                </w14:textFill>
              </w:rPr>
              <w:t>证（原件备查），</w:t>
            </w:r>
            <w:r>
              <w:rPr>
                <w:rFonts w:hint="eastAsia" w:cs="宋体" w:asciiTheme="minorEastAsia" w:hAnsiTheme="minorEastAsia"/>
                <w:color w:val="000000" w:themeColor="text1"/>
                <w:kern w:val="0"/>
                <w:sz w:val="24"/>
                <w:highlight w:val="none"/>
                <w14:textFill>
                  <w14:solidFill>
                    <w14:schemeClr w14:val="tx1"/>
                  </w14:solidFill>
                </w14:textFill>
              </w:rPr>
              <w:t>否则不得分</w:t>
            </w:r>
            <w:r>
              <w:rPr>
                <w:rFonts w:cs="宋体" w:asciiTheme="minorEastAsia" w:hAnsiTheme="minorEastAsia"/>
                <w:color w:val="000000" w:themeColor="text1"/>
                <w:kern w:val="0"/>
                <w:sz w:val="24"/>
                <w:highlight w:val="none"/>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5" w:hRule="atLeast"/>
          <w:tblCellSpacing w:w="0" w:type="dxa"/>
        </w:trPr>
        <w:tc>
          <w:tcPr>
            <w:tcW w:w="1087" w:type="dxa"/>
            <w:tcBorders>
              <w:left w:val="outset" w:color="auto" w:sz="6" w:space="0"/>
              <w:right w:val="outset" w:color="auto" w:sz="6" w:space="0"/>
            </w:tcBorders>
            <w:shd w:val="clear" w:color="auto" w:fill="auto"/>
            <w:vAlign w:val="center"/>
          </w:tcPr>
          <w:p>
            <w:pPr>
              <w:spacing w:line="360" w:lineRule="auto"/>
              <w:jc w:val="center"/>
              <w:rPr>
                <w:rFonts w:asciiTheme="minorEastAsia" w:hAnsiTheme="minorEastAsia"/>
                <w:sz w:val="24"/>
              </w:rPr>
            </w:pPr>
            <w:r>
              <w:rPr>
                <w:rFonts w:hint="eastAsia" w:cs="宋体" w:asciiTheme="minorEastAsia" w:hAnsiTheme="minorEastAsia"/>
                <w:kern w:val="0"/>
                <w:sz w:val="24"/>
              </w:rPr>
              <w:t>3、证书3</w:t>
            </w:r>
          </w:p>
        </w:tc>
        <w:tc>
          <w:tcPr>
            <w:tcW w:w="134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2.00</w:t>
            </w:r>
          </w:p>
        </w:tc>
        <w:tc>
          <w:tcPr>
            <w:tcW w:w="731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投标人或</w:t>
            </w:r>
            <w:r>
              <w:rPr>
                <w:rFonts w:cs="宋体" w:asciiTheme="minorEastAsia" w:hAnsiTheme="minorEastAsia"/>
                <w:color w:val="000000" w:themeColor="text1"/>
                <w:kern w:val="0"/>
                <w:sz w:val="24"/>
                <w:highlight w:val="none"/>
                <w14:textFill>
                  <w14:solidFill>
                    <w14:schemeClr w14:val="tx1"/>
                  </w14:solidFill>
                </w14:textFill>
              </w:rPr>
              <w:t>所投</w:t>
            </w:r>
            <w:r>
              <w:rPr>
                <w:rFonts w:hint="eastAsia" w:cs="宋体" w:asciiTheme="minorEastAsia" w:hAnsiTheme="minorEastAsia"/>
                <w:color w:val="000000" w:themeColor="text1"/>
                <w:kern w:val="0"/>
                <w:sz w:val="24"/>
                <w:highlight w:val="none"/>
                <w14:textFill>
                  <w14:solidFill>
                    <w14:schemeClr w14:val="tx1"/>
                  </w14:solidFill>
                </w14:textFill>
              </w:rPr>
              <w:t>产品</w:t>
            </w:r>
            <w:r>
              <w:rPr>
                <w:rFonts w:cs="宋体" w:asciiTheme="minorEastAsia" w:hAnsiTheme="minorEastAsia"/>
                <w:color w:val="000000" w:themeColor="text1"/>
                <w:kern w:val="0"/>
                <w:sz w:val="24"/>
                <w:highlight w:val="none"/>
                <w14:textFill>
                  <w14:solidFill>
                    <w14:schemeClr w14:val="tx1"/>
                  </w14:solidFill>
                </w14:textFill>
              </w:rPr>
              <w:t>的制造商</w:t>
            </w:r>
            <w:r>
              <w:rPr>
                <w:rFonts w:hint="eastAsia" w:cs="宋体" w:asciiTheme="minorEastAsia" w:hAnsiTheme="minorEastAsia"/>
                <w:color w:val="000000" w:themeColor="text1"/>
                <w:kern w:val="0"/>
                <w:sz w:val="24"/>
                <w:highlight w:val="none"/>
                <w14:textFill>
                  <w14:solidFill>
                    <w14:schemeClr w14:val="tx1"/>
                  </w14:solidFill>
                </w14:textFill>
              </w:rPr>
              <w:t>须提供</w:t>
            </w:r>
            <w:r>
              <w:rPr>
                <w:rFonts w:cs="宋体" w:asciiTheme="minorEastAsia" w:hAnsiTheme="minorEastAsia"/>
                <w:color w:val="000000" w:themeColor="text1"/>
                <w:kern w:val="0"/>
                <w:sz w:val="24"/>
                <w:highlight w:val="none"/>
                <w14:textFill>
                  <w14:solidFill>
                    <w14:schemeClr w14:val="tx1"/>
                  </w14:solidFill>
                </w14:textFill>
              </w:rPr>
              <w:t>一种</w:t>
            </w:r>
            <w:r>
              <w:rPr>
                <w:rFonts w:hint="eastAsia" w:cs="宋体" w:asciiTheme="minorEastAsia" w:hAnsiTheme="minorEastAsia"/>
                <w:color w:val="000000" w:themeColor="text1"/>
                <w:kern w:val="0"/>
                <w:sz w:val="24"/>
                <w:highlight w:val="none"/>
                <w14:textFill>
                  <w14:solidFill>
                    <w14:schemeClr w14:val="tx1"/>
                  </w14:solidFill>
                </w14:textFill>
              </w:rPr>
              <w:t>微透镜匀光</w:t>
            </w:r>
            <w:r>
              <w:rPr>
                <w:rFonts w:cs="宋体" w:asciiTheme="minorEastAsia" w:hAnsiTheme="minorEastAsia"/>
                <w:color w:val="000000" w:themeColor="text1"/>
                <w:kern w:val="0"/>
                <w:sz w:val="24"/>
                <w:highlight w:val="none"/>
                <w14:textFill>
                  <w14:solidFill>
                    <w14:schemeClr w14:val="tx1"/>
                  </w14:solidFill>
                </w14:textFill>
              </w:rPr>
              <w:t>光学系统的实用新型专利证书得2分，须提供相关证书复印件进行佐</w:t>
            </w:r>
            <w:r>
              <w:rPr>
                <w:rFonts w:cs="宋体" w:asciiTheme="minorEastAsia" w:hAnsiTheme="minorEastAsia"/>
                <w:color w:val="000000" w:themeColor="text1"/>
                <w:kern w:val="0"/>
                <w:sz w:val="24"/>
                <w:szCs w:val="24"/>
                <w:highlight w:val="none"/>
                <w14:textFill>
                  <w14:solidFill>
                    <w14:schemeClr w14:val="tx1"/>
                  </w14:solidFill>
                </w14:textFill>
              </w:rPr>
              <w:t>证（原件备查），</w:t>
            </w:r>
            <w:r>
              <w:rPr>
                <w:rFonts w:cs="宋体" w:asciiTheme="minorEastAsia" w:hAnsiTheme="minorEastAsia"/>
                <w:color w:val="000000" w:themeColor="text1"/>
                <w:kern w:val="0"/>
                <w:sz w:val="24"/>
                <w:highlight w:val="none"/>
                <w14:textFill>
                  <w14:solidFill>
                    <w14:schemeClr w14:val="tx1"/>
                  </w14:solidFill>
                </w14:textFill>
              </w:rPr>
              <w:t>无法提供的不得分。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5" w:hRule="atLeast"/>
          <w:tblCellSpacing w:w="0" w:type="dxa"/>
        </w:trPr>
        <w:tc>
          <w:tcPr>
            <w:tcW w:w="1087" w:type="dxa"/>
            <w:tcBorders>
              <w:left w:val="outset" w:color="auto" w:sz="6" w:space="0"/>
              <w:right w:val="outset" w:color="auto" w:sz="6" w:space="0"/>
            </w:tcBorders>
            <w:shd w:val="clear" w:color="auto" w:fill="auto"/>
            <w:vAlign w:val="center"/>
          </w:tcPr>
          <w:p>
            <w:pPr>
              <w:spacing w:line="360" w:lineRule="auto"/>
              <w:jc w:val="center"/>
              <w:rPr>
                <w:rFonts w:asciiTheme="minorEastAsia" w:hAnsiTheme="minorEastAsia"/>
                <w:sz w:val="24"/>
              </w:rPr>
            </w:pPr>
            <w:r>
              <w:rPr>
                <w:rFonts w:hint="eastAsia" w:cs="宋体" w:asciiTheme="minorEastAsia" w:hAnsiTheme="minorEastAsia"/>
                <w:kern w:val="0"/>
                <w:sz w:val="24"/>
              </w:rPr>
              <w:t>4、证书4</w:t>
            </w:r>
          </w:p>
        </w:tc>
        <w:tc>
          <w:tcPr>
            <w:tcW w:w="134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2.00</w:t>
            </w:r>
          </w:p>
        </w:tc>
        <w:tc>
          <w:tcPr>
            <w:tcW w:w="731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投标人或</w:t>
            </w:r>
            <w:r>
              <w:rPr>
                <w:rFonts w:cs="宋体" w:asciiTheme="minorEastAsia" w:hAnsiTheme="minorEastAsia"/>
                <w:color w:val="000000" w:themeColor="text1"/>
                <w:kern w:val="0"/>
                <w:sz w:val="24"/>
                <w:highlight w:val="none"/>
                <w14:textFill>
                  <w14:solidFill>
                    <w14:schemeClr w14:val="tx1"/>
                  </w14:solidFill>
                </w14:textFill>
              </w:rPr>
              <w:t>所投</w:t>
            </w:r>
            <w:r>
              <w:rPr>
                <w:rFonts w:hint="eastAsia" w:cs="宋体" w:asciiTheme="minorEastAsia" w:hAnsiTheme="minorEastAsia"/>
                <w:color w:val="000000" w:themeColor="text1"/>
                <w:kern w:val="0"/>
                <w:sz w:val="24"/>
                <w:highlight w:val="none"/>
                <w14:textFill>
                  <w14:solidFill>
                    <w14:schemeClr w14:val="tx1"/>
                  </w14:solidFill>
                </w14:textFill>
              </w:rPr>
              <w:t>产品</w:t>
            </w:r>
            <w:r>
              <w:rPr>
                <w:rFonts w:cs="宋体" w:asciiTheme="minorEastAsia" w:hAnsiTheme="minorEastAsia"/>
                <w:color w:val="000000" w:themeColor="text1"/>
                <w:kern w:val="0"/>
                <w:sz w:val="24"/>
                <w:highlight w:val="none"/>
                <w14:textFill>
                  <w14:solidFill>
                    <w14:schemeClr w14:val="tx1"/>
                  </w14:solidFill>
                </w14:textFill>
              </w:rPr>
              <w:t>的制造商</w:t>
            </w:r>
            <w:r>
              <w:rPr>
                <w:rFonts w:hint="eastAsia" w:cs="宋体" w:asciiTheme="minorEastAsia" w:hAnsiTheme="minorEastAsia"/>
                <w:color w:val="000000" w:themeColor="text1"/>
                <w:kern w:val="0"/>
                <w:sz w:val="24"/>
                <w:highlight w:val="none"/>
                <w14:textFill>
                  <w14:solidFill>
                    <w14:schemeClr w14:val="tx1"/>
                  </w14:solidFill>
                </w14:textFill>
              </w:rPr>
              <w:t>具有用于物证搜索的光学系统</w:t>
            </w:r>
            <w:r>
              <w:rPr>
                <w:rFonts w:cs="宋体" w:asciiTheme="minorEastAsia" w:hAnsiTheme="minorEastAsia"/>
                <w:color w:val="000000" w:themeColor="text1"/>
                <w:kern w:val="0"/>
                <w:sz w:val="24"/>
                <w:highlight w:val="none"/>
                <w14:textFill>
                  <w14:solidFill>
                    <w14:schemeClr w14:val="tx1"/>
                  </w14:solidFill>
                </w14:textFill>
              </w:rPr>
              <w:t>的实用新型专利证书</w:t>
            </w:r>
            <w:r>
              <w:rPr>
                <w:rFonts w:hint="eastAsia" w:cs="宋体" w:asciiTheme="minorEastAsia" w:hAnsiTheme="minorEastAsia"/>
                <w:color w:val="000000" w:themeColor="text1"/>
                <w:kern w:val="0"/>
                <w:sz w:val="24"/>
                <w:highlight w:val="none"/>
                <w14:textFill>
                  <w14:solidFill>
                    <w14:schemeClr w14:val="tx1"/>
                  </w14:solidFill>
                </w14:textFill>
              </w:rPr>
              <w:t>的</w:t>
            </w:r>
            <w:r>
              <w:rPr>
                <w:rFonts w:cs="宋体" w:asciiTheme="minorEastAsia" w:hAnsiTheme="minorEastAsia"/>
                <w:color w:val="000000" w:themeColor="text1"/>
                <w:kern w:val="0"/>
                <w:sz w:val="24"/>
                <w:highlight w:val="none"/>
                <w14:textFill>
                  <w14:solidFill>
                    <w14:schemeClr w14:val="tx1"/>
                  </w14:solidFill>
                </w14:textFill>
              </w:rPr>
              <w:t>得2分，须提供相关证书复印件进行佐证</w:t>
            </w:r>
            <w:r>
              <w:rPr>
                <w:rFonts w:cs="宋体" w:asciiTheme="minorEastAsia" w:hAnsiTheme="minorEastAsia"/>
                <w:color w:val="000000" w:themeColor="text1"/>
                <w:kern w:val="0"/>
                <w:sz w:val="24"/>
                <w:szCs w:val="24"/>
                <w:highlight w:val="none"/>
                <w14:textFill>
                  <w14:solidFill>
                    <w14:schemeClr w14:val="tx1"/>
                  </w14:solidFill>
                </w14:textFill>
              </w:rPr>
              <w:t>（原件备查），</w:t>
            </w:r>
            <w:r>
              <w:rPr>
                <w:rFonts w:hint="eastAsia" w:cs="宋体" w:asciiTheme="minorEastAsia" w:hAnsiTheme="minorEastAsia"/>
                <w:color w:val="000000" w:themeColor="text1"/>
                <w:kern w:val="0"/>
                <w:sz w:val="24"/>
                <w:highlight w:val="none"/>
                <w14:textFill>
                  <w14:solidFill>
                    <w14:schemeClr w14:val="tx1"/>
                  </w14:solidFill>
                </w14:textFill>
              </w:rPr>
              <w:t>否则不得分</w:t>
            </w:r>
            <w:r>
              <w:rPr>
                <w:rFonts w:cs="宋体" w:asciiTheme="minorEastAsia" w:hAnsiTheme="minorEastAsia"/>
                <w:color w:val="000000" w:themeColor="text1"/>
                <w:kern w:val="0"/>
                <w:sz w:val="24"/>
                <w:highlight w:val="none"/>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5" w:hRule="atLeast"/>
          <w:tblCellSpacing w:w="0" w:type="dxa"/>
        </w:trPr>
        <w:tc>
          <w:tcPr>
            <w:tcW w:w="1087" w:type="dxa"/>
            <w:tcBorders>
              <w:left w:val="outset" w:color="auto" w:sz="6" w:space="0"/>
              <w:right w:val="outset" w:color="auto" w:sz="6" w:space="0"/>
            </w:tcBorders>
            <w:shd w:val="clear" w:color="auto" w:fill="auto"/>
            <w:vAlign w:val="center"/>
          </w:tcPr>
          <w:p>
            <w:pPr>
              <w:spacing w:line="360" w:lineRule="auto"/>
              <w:jc w:val="center"/>
              <w:rPr>
                <w:rFonts w:asciiTheme="minorEastAsia" w:hAnsiTheme="minorEastAsia"/>
                <w:sz w:val="24"/>
              </w:rPr>
            </w:pPr>
            <w:r>
              <w:rPr>
                <w:rFonts w:hint="eastAsia" w:cs="宋体" w:asciiTheme="minorEastAsia" w:hAnsiTheme="minorEastAsia"/>
                <w:kern w:val="0"/>
                <w:sz w:val="24"/>
              </w:rPr>
              <w:t>5、证书5</w:t>
            </w:r>
          </w:p>
        </w:tc>
        <w:tc>
          <w:tcPr>
            <w:tcW w:w="134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2.00</w:t>
            </w:r>
          </w:p>
        </w:tc>
        <w:tc>
          <w:tcPr>
            <w:tcW w:w="731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投标人或</w:t>
            </w:r>
            <w:r>
              <w:rPr>
                <w:rFonts w:cs="宋体" w:asciiTheme="minorEastAsia" w:hAnsiTheme="minorEastAsia"/>
                <w:color w:val="000000" w:themeColor="text1"/>
                <w:kern w:val="0"/>
                <w:sz w:val="24"/>
                <w:highlight w:val="none"/>
                <w14:textFill>
                  <w14:solidFill>
                    <w14:schemeClr w14:val="tx1"/>
                  </w14:solidFill>
                </w14:textFill>
              </w:rPr>
              <w:t>所投</w:t>
            </w:r>
            <w:r>
              <w:rPr>
                <w:rFonts w:hint="eastAsia" w:cs="宋体" w:asciiTheme="minorEastAsia" w:hAnsiTheme="minorEastAsia"/>
                <w:color w:val="000000" w:themeColor="text1"/>
                <w:kern w:val="0"/>
                <w:sz w:val="24"/>
                <w:highlight w:val="none"/>
                <w14:textFill>
                  <w14:solidFill>
                    <w14:schemeClr w14:val="tx1"/>
                  </w14:solidFill>
                </w14:textFill>
              </w:rPr>
              <w:t>产品</w:t>
            </w:r>
            <w:r>
              <w:rPr>
                <w:rFonts w:cs="宋体" w:asciiTheme="minorEastAsia" w:hAnsiTheme="minorEastAsia"/>
                <w:color w:val="000000" w:themeColor="text1"/>
                <w:kern w:val="0"/>
                <w:sz w:val="24"/>
                <w:highlight w:val="none"/>
                <w14:textFill>
                  <w14:solidFill>
                    <w14:schemeClr w14:val="tx1"/>
                  </w14:solidFill>
                </w14:textFill>
              </w:rPr>
              <w:t>的制造商</w:t>
            </w:r>
            <w:r>
              <w:rPr>
                <w:rFonts w:hint="eastAsia" w:cs="宋体" w:asciiTheme="minorEastAsia" w:hAnsiTheme="minorEastAsia"/>
                <w:color w:val="000000" w:themeColor="text1"/>
                <w:kern w:val="0"/>
                <w:sz w:val="24"/>
                <w:highlight w:val="none"/>
                <w14:textFill>
                  <w14:solidFill>
                    <w14:schemeClr w14:val="tx1"/>
                  </w14:solidFill>
                </w14:textFill>
              </w:rPr>
              <w:t>具有实现圆形均匀光斑的光学系统</w:t>
            </w:r>
            <w:r>
              <w:rPr>
                <w:rFonts w:cs="宋体" w:asciiTheme="minorEastAsia" w:hAnsiTheme="minorEastAsia"/>
                <w:color w:val="000000" w:themeColor="text1"/>
                <w:kern w:val="0"/>
                <w:sz w:val="24"/>
                <w:highlight w:val="none"/>
                <w14:textFill>
                  <w14:solidFill>
                    <w14:schemeClr w14:val="tx1"/>
                  </w14:solidFill>
                </w14:textFill>
              </w:rPr>
              <w:t>的实用新型专利证书</w:t>
            </w:r>
            <w:r>
              <w:rPr>
                <w:rFonts w:hint="eastAsia" w:cs="宋体" w:asciiTheme="minorEastAsia" w:hAnsiTheme="minorEastAsia"/>
                <w:color w:val="000000" w:themeColor="text1"/>
                <w:kern w:val="0"/>
                <w:sz w:val="24"/>
                <w:highlight w:val="none"/>
                <w14:textFill>
                  <w14:solidFill>
                    <w14:schemeClr w14:val="tx1"/>
                  </w14:solidFill>
                </w14:textFill>
              </w:rPr>
              <w:t>的</w:t>
            </w:r>
            <w:r>
              <w:rPr>
                <w:rFonts w:cs="宋体" w:asciiTheme="minorEastAsia" w:hAnsiTheme="minorEastAsia"/>
                <w:color w:val="000000" w:themeColor="text1"/>
                <w:kern w:val="0"/>
                <w:sz w:val="24"/>
                <w:highlight w:val="none"/>
                <w14:textFill>
                  <w14:solidFill>
                    <w14:schemeClr w14:val="tx1"/>
                  </w14:solidFill>
                </w14:textFill>
              </w:rPr>
              <w:t>得2分，须提供相关证书复印件进行佐证</w:t>
            </w:r>
            <w:r>
              <w:rPr>
                <w:rFonts w:cs="宋体" w:asciiTheme="minorEastAsia" w:hAnsiTheme="minorEastAsia"/>
                <w:color w:val="000000" w:themeColor="text1"/>
                <w:kern w:val="0"/>
                <w:sz w:val="24"/>
                <w:szCs w:val="24"/>
                <w:highlight w:val="none"/>
                <w14:textFill>
                  <w14:solidFill>
                    <w14:schemeClr w14:val="tx1"/>
                  </w14:solidFill>
                </w14:textFill>
              </w:rPr>
              <w:t>（原件备查）</w:t>
            </w:r>
            <w:r>
              <w:rPr>
                <w:rFonts w:cs="宋体" w:asciiTheme="minorEastAsia" w:hAnsiTheme="minorEastAsia"/>
                <w:color w:val="000000" w:themeColor="text1"/>
                <w:kern w:val="0"/>
                <w:sz w:val="24"/>
                <w:highlight w:val="none"/>
                <w14:textFill>
                  <w14:solidFill>
                    <w14:schemeClr w14:val="tx1"/>
                  </w14:solidFill>
                </w14:textFill>
              </w:rPr>
              <w:t>，</w:t>
            </w:r>
            <w:r>
              <w:rPr>
                <w:rFonts w:hint="eastAsia" w:cs="宋体" w:asciiTheme="minorEastAsia" w:hAnsiTheme="minorEastAsia"/>
                <w:color w:val="000000" w:themeColor="text1"/>
                <w:kern w:val="0"/>
                <w:sz w:val="24"/>
                <w:highlight w:val="none"/>
                <w14:textFill>
                  <w14:solidFill>
                    <w14:schemeClr w14:val="tx1"/>
                  </w14:solidFill>
                </w14:textFill>
              </w:rPr>
              <w:t>否则不得分</w:t>
            </w:r>
            <w:r>
              <w:rPr>
                <w:rFonts w:cs="宋体" w:asciiTheme="minorEastAsia" w:hAnsiTheme="minorEastAsia"/>
                <w:color w:val="000000" w:themeColor="text1"/>
                <w:kern w:val="0"/>
                <w:sz w:val="24"/>
                <w:highlight w:val="none"/>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2" w:hRule="atLeast"/>
          <w:tblCellSpacing w:w="0" w:type="dxa"/>
        </w:trPr>
        <w:tc>
          <w:tcPr>
            <w:tcW w:w="108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6、经验案例</w:t>
            </w:r>
          </w:p>
        </w:tc>
        <w:tc>
          <w:tcPr>
            <w:tcW w:w="134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1.00</w:t>
            </w:r>
          </w:p>
        </w:tc>
        <w:tc>
          <w:tcPr>
            <w:tcW w:w="731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根据</w:t>
            </w:r>
            <w:r>
              <w:rPr>
                <w:rFonts w:cs="宋体" w:asciiTheme="minorEastAsia" w:hAnsiTheme="minorEastAsia"/>
                <w:color w:val="000000" w:themeColor="text1"/>
                <w:kern w:val="0"/>
                <w:sz w:val="24"/>
                <w14:textFill>
                  <w14:solidFill>
                    <w14:schemeClr w14:val="tx1"/>
                  </w14:solidFill>
                </w14:textFill>
              </w:rPr>
              <w:t>投标人</w:t>
            </w:r>
            <w:r>
              <w:rPr>
                <w:rFonts w:hint="eastAsia" w:cs="宋体" w:asciiTheme="minorEastAsia" w:hAnsiTheme="minorEastAsia"/>
                <w:color w:val="000000" w:themeColor="text1"/>
                <w:kern w:val="0"/>
                <w:sz w:val="24"/>
                <w14:textFill>
                  <w14:solidFill>
                    <w14:schemeClr w14:val="tx1"/>
                  </w14:solidFill>
                </w14:textFill>
              </w:rPr>
              <w:t>提供的</w:t>
            </w:r>
            <w:r>
              <w:rPr>
                <w:rFonts w:cs="宋体" w:asciiTheme="minorEastAsia" w:hAnsiTheme="minorEastAsia"/>
                <w:color w:val="000000" w:themeColor="text1"/>
                <w:kern w:val="0"/>
                <w:sz w:val="24"/>
                <w14:textFill>
                  <w14:solidFill>
                    <w14:schemeClr w14:val="tx1"/>
                  </w14:solidFill>
                </w14:textFill>
              </w:rPr>
              <w:t>同类项目</w:t>
            </w:r>
            <w:r>
              <w:rPr>
                <w:rFonts w:hint="eastAsia" w:cs="宋体" w:asciiTheme="minorEastAsia" w:hAnsiTheme="minorEastAsia"/>
                <w:color w:val="000000" w:themeColor="text1"/>
                <w:kern w:val="0"/>
                <w:sz w:val="24"/>
                <w14:textFill>
                  <w14:solidFill>
                    <w14:schemeClr w14:val="tx1"/>
                  </w14:solidFill>
                </w14:textFill>
              </w:rPr>
              <w:t>业绩，每提供一份项目经验案例证明文件得0.5分，</w:t>
            </w:r>
            <w:r>
              <w:rPr>
                <w:rFonts w:cs="宋体" w:asciiTheme="minorEastAsia" w:hAnsiTheme="minorEastAsia"/>
                <w:color w:val="000000" w:themeColor="text1"/>
                <w:kern w:val="0"/>
                <w:sz w:val="24"/>
                <w14:textFill>
                  <w14:solidFill>
                    <w14:schemeClr w14:val="tx1"/>
                  </w14:solidFill>
                </w14:textFill>
              </w:rPr>
              <w:t>【注：投标人须提供项目的中标</w:t>
            </w:r>
            <w:r>
              <w:rPr>
                <w:rFonts w:hint="eastAsia" w:cs="宋体" w:asciiTheme="minorEastAsia" w:hAnsiTheme="minorEastAsia"/>
                <w:color w:val="000000" w:themeColor="text1"/>
                <w:kern w:val="0"/>
                <w:sz w:val="24"/>
                <w14:textFill>
                  <w14:solidFill>
                    <w14:schemeClr w14:val="tx1"/>
                  </w14:solidFill>
                </w14:textFill>
              </w:rPr>
              <w:t>（或成交）</w:t>
            </w:r>
            <w:r>
              <w:rPr>
                <w:rFonts w:cs="宋体" w:asciiTheme="minorEastAsia" w:hAnsiTheme="minorEastAsia"/>
                <w:color w:val="000000" w:themeColor="text1"/>
                <w:kern w:val="0"/>
                <w:sz w:val="24"/>
                <w14:textFill>
                  <w14:solidFill>
                    <w14:schemeClr w14:val="tx1"/>
                  </w14:solidFill>
                </w14:textFill>
              </w:rPr>
              <w:t>公告（提供相关网站中标</w:t>
            </w:r>
            <w:r>
              <w:rPr>
                <w:rFonts w:hint="eastAsia" w:cs="宋体" w:asciiTheme="minorEastAsia" w:hAnsiTheme="minorEastAsia"/>
                <w:color w:val="000000" w:themeColor="text1"/>
                <w:kern w:val="0"/>
                <w:sz w:val="24"/>
                <w14:textFill>
                  <w14:solidFill>
                    <w14:schemeClr w14:val="tx1"/>
                  </w14:solidFill>
                </w14:textFill>
              </w:rPr>
              <w:t>（或成交）</w:t>
            </w:r>
            <w:r>
              <w:rPr>
                <w:rFonts w:cs="宋体" w:asciiTheme="minorEastAsia" w:hAnsiTheme="minorEastAsia"/>
                <w:color w:val="000000" w:themeColor="text1"/>
                <w:kern w:val="0"/>
                <w:sz w:val="24"/>
                <w14:textFill>
                  <w14:solidFill>
                    <w14:schemeClr w14:val="tx1"/>
                  </w14:solidFill>
                </w14:textFill>
              </w:rPr>
              <w:t>公告的下载网页并注明网址）、中标</w:t>
            </w:r>
            <w:r>
              <w:rPr>
                <w:rFonts w:hint="eastAsia" w:cs="宋体" w:asciiTheme="minorEastAsia" w:hAnsiTheme="minorEastAsia"/>
                <w:color w:val="000000" w:themeColor="text1"/>
                <w:kern w:val="0"/>
                <w:sz w:val="24"/>
                <w14:textFill>
                  <w14:solidFill>
                    <w14:schemeClr w14:val="tx1"/>
                  </w14:solidFill>
                </w14:textFill>
              </w:rPr>
              <w:t>（或成交）</w:t>
            </w:r>
            <w:r>
              <w:rPr>
                <w:rFonts w:cs="宋体" w:asciiTheme="minorEastAsia" w:hAnsiTheme="minorEastAsia"/>
                <w:color w:val="000000" w:themeColor="text1"/>
                <w:kern w:val="0"/>
                <w:sz w:val="24"/>
                <w14:textFill>
                  <w14:solidFill>
                    <w14:schemeClr w14:val="tx1"/>
                  </w14:solidFill>
                </w14:textFill>
              </w:rPr>
              <w:t>通知书复印件、采购合同文本复印件，以及能够证明该项目已经采购人验收合格的相关证明文件复印件（原件备查）。未同时提供以上各项证明材料的，该项不给予计分。】</w:t>
            </w:r>
            <w:r>
              <w:rPr>
                <w:rFonts w:hint="eastAsia" w:cs="宋体" w:asciiTheme="minorEastAsia" w:hAnsiTheme="minorEastAsia"/>
                <w:color w:val="000000" w:themeColor="text1"/>
                <w:kern w:val="0"/>
                <w:sz w:val="24"/>
                <w14:textFill>
                  <w14:solidFill>
                    <w14:schemeClr w14:val="tx1"/>
                  </w14:solidFill>
                </w14:textFill>
              </w:rPr>
              <w:t>满分1</w:t>
            </w:r>
            <w:r>
              <w:rPr>
                <w:rFonts w:cs="宋体" w:asciiTheme="minorEastAsia" w:hAnsiTheme="minorEastAsia"/>
                <w:color w:val="000000" w:themeColor="text1"/>
                <w:kern w:val="0"/>
                <w:sz w:val="24"/>
                <w14:textFill>
                  <w14:solidFill>
                    <w14:schemeClr w14:val="tx1"/>
                  </w14:solidFill>
                </w14:textFill>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50" w:hRule="atLeast"/>
          <w:tblCellSpacing w:w="0" w:type="dxa"/>
        </w:trPr>
        <w:tc>
          <w:tcPr>
            <w:tcW w:w="108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sz w:val="24"/>
              </w:rPr>
            </w:pPr>
            <w:r>
              <w:rPr>
                <w:rFonts w:hint="eastAsia" w:cs="宋体" w:asciiTheme="minorEastAsia" w:hAnsiTheme="minorEastAsia"/>
                <w:kern w:val="0"/>
                <w:sz w:val="24"/>
              </w:rPr>
              <w:t>7、</w:t>
            </w:r>
            <w:r>
              <w:rPr>
                <w:rFonts w:cs="宋体" w:asciiTheme="minorEastAsia" w:hAnsiTheme="minorEastAsia"/>
                <w:kern w:val="0"/>
                <w:sz w:val="24"/>
              </w:rPr>
              <w:t>售后服务</w:t>
            </w:r>
          </w:p>
        </w:tc>
        <w:tc>
          <w:tcPr>
            <w:tcW w:w="134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sz w:val="24"/>
              </w:rPr>
            </w:pPr>
            <w:r>
              <w:rPr>
                <w:rFonts w:hint="eastAsia" w:cs="宋体" w:asciiTheme="minorEastAsia" w:hAnsiTheme="minorEastAsia"/>
                <w:kern w:val="0"/>
                <w:sz w:val="24"/>
              </w:rPr>
              <w:t>2.00</w:t>
            </w:r>
          </w:p>
        </w:tc>
        <w:tc>
          <w:tcPr>
            <w:tcW w:w="7312" w:type="dxa"/>
            <w:tcBorders>
              <w:top w:val="outset" w:color="auto" w:sz="6" w:space="0"/>
              <w:left w:val="outset" w:color="auto" w:sz="6" w:space="0"/>
              <w:bottom w:val="outset" w:color="auto" w:sz="6" w:space="0"/>
              <w:right w:val="outset" w:color="auto" w:sz="6" w:space="0"/>
            </w:tcBorders>
            <w:shd w:val="clear" w:color="auto" w:fill="auto"/>
          </w:tcPr>
          <w:p>
            <w:pPr>
              <w:widowControl/>
              <w:spacing w:line="360" w:lineRule="auto"/>
              <w:jc w:val="left"/>
              <w:rPr>
                <w:rFonts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根据投标人提供的售后服务方案</w:t>
            </w:r>
            <w:r>
              <w:rPr>
                <w:rFonts w:hint="eastAsia" w:ascii="宋体" w:hAnsi="宋体" w:eastAsia="宋体" w:cs="宋体"/>
                <w:color w:val="000000" w:themeColor="text1"/>
                <w:sz w:val="24"/>
                <w14:textFill>
                  <w14:solidFill>
                    <w14:schemeClr w14:val="tx1"/>
                  </w14:solidFill>
                </w14:textFill>
              </w:rPr>
              <w:t>(包括但不限于：维修服务内容、故障响应时间、响应方式、专业人员配备情况、售后服务人员资质及现有维修服务能力等)</w:t>
            </w:r>
            <w:r>
              <w:rPr>
                <w:rFonts w:cs="宋体" w:asciiTheme="minorEastAsia" w:hAnsiTheme="minorEastAsia"/>
                <w:color w:val="000000" w:themeColor="text1"/>
                <w:sz w:val="24"/>
                <w14:textFill>
                  <w14:solidFill>
                    <w14:schemeClr w14:val="tx1"/>
                  </w14:solidFill>
                </w14:textFill>
              </w:rPr>
              <w:t>由评委进行评分：提供的方案完整、详细、具体、可行性强的得</w:t>
            </w:r>
            <w:r>
              <w:rPr>
                <w:rFonts w:hint="eastAsia" w:cs="宋体" w:asciiTheme="minorEastAsia" w:hAnsiTheme="minorEastAsia"/>
                <w:color w:val="000000" w:themeColor="text1"/>
                <w:sz w:val="24"/>
                <w14:textFill>
                  <w14:solidFill>
                    <w14:schemeClr w14:val="tx1"/>
                  </w14:solidFill>
                </w14:textFill>
              </w:rPr>
              <w:t>2</w:t>
            </w:r>
            <w:r>
              <w:rPr>
                <w:rFonts w:cs="宋体" w:asciiTheme="minorEastAsia" w:hAnsiTheme="minorEastAsia"/>
                <w:color w:val="000000" w:themeColor="text1"/>
                <w:sz w:val="24"/>
                <w14:textFill>
                  <w14:solidFill>
                    <w14:schemeClr w14:val="tx1"/>
                  </w14:solidFill>
                </w14:textFill>
              </w:rPr>
              <w:t>分，提供的方案不够周全详细、具体、完善、可行性一般的得</w:t>
            </w:r>
            <w:r>
              <w:rPr>
                <w:rFonts w:hint="eastAsia" w:cs="宋体" w:asciiTheme="minorEastAsia" w:hAnsiTheme="minorEastAsia"/>
                <w:color w:val="000000" w:themeColor="text1"/>
                <w:sz w:val="24"/>
                <w14:textFill>
                  <w14:solidFill>
                    <w14:schemeClr w14:val="tx1"/>
                  </w14:solidFill>
                </w14:textFill>
              </w:rPr>
              <w:t>1</w:t>
            </w:r>
            <w:r>
              <w:rPr>
                <w:rFonts w:cs="宋体" w:asciiTheme="minorEastAsia" w:hAnsiTheme="minorEastAsia"/>
                <w:color w:val="000000" w:themeColor="text1"/>
                <w:sz w:val="24"/>
                <w14:textFill>
                  <w14:solidFill>
                    <w14:schemeClr w14:val="tx1"/>
                  </w14:solidFill>
                </w14:textFill>
              </w:rPr>
              <w:t>分，提供的方案不周全详细、具体、可行性较差的得</w:t>
            </w:r>
            <w:r>
              <w:rPr>
                <w:rFonts w:hint="eastAsia" w:cs="宋体" w:asciiTheme="minorEastAsia" w:hAnsiTheme="minorEastAsia"/>
                <w:color w:val="000000" w:themeColor="text1"/>
                <w:sz w:val="24"/>
                <w14:textFill>
                  <w14:solidFill>
                    <w14:schemeClr w14:val="tx1"/>
                  </w14:solidFill>
                </w14:textFill>
              </w:rPr>
              <w:t>0.5</w:t>
            </w:r>
            <w:r>
              <w:rPr>
                <w:rFonts w:cs="宋体" w:asciiTheme="minorEastAsia" w:hAnsiTheme="minorEastAsia"/>
                <w:color w:val="000000" w:themeColor="text1"/>
                <w:sz w:val="24"/>
                <w14:textFill>
                  <w14:solidFill>
                    <w14:schemeClr w14:val="tx1"/>
                  </w14:solidFill>
                </w14:textFill>
              </w:rPr>
              <w:t>分，未提供的不得分。</w:t>
            </w:r>
          </w:p>
        </w:tc>
      </w:tr>
    </w:tbl>
    <w:p>
      <w:pPr>
        <w:pStyle w:val="11"/>
        <w:spacing w:line="360" w:lineRule="auto"/>
        <w:jc w:val="both"/>
        <w:rPr>
          <w:rFonts w:hint="default" w:ascii="宋体" w:hAnsi="宋体" w:eastAsia="宋体" w:cs="宋体"/>
          <w:sz w:val="24"/>
          <w:szCs w:val="24"/>
        </w:rPr>
      </w:pPr>
    </w:p>
    <w:p>
      <w:pPr>
        <w:pStyle w:val="11"/>
        <w:spacing w:line="360" w:lineRule="auto"/>
        <w:jc w:val="both"/>
        <w:rPr>
          <w:rFonts w:hint="default" w:ascii="宋体" w:hAnsi="宋体" w:eastAsia="宋体" w:cs="宋体"/>
          <w:sz w:val="24"/>
          <w:szCs w:val="24"/>
        </w:rPr>
      </w:pP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※除本章第6.3条第（3）款规定情形和落实政府采购政策需进行的价格扣除情形外，不能对投标人的投标报价进行任何调整。</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（3）中标候选人排列规则顺序如下：</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a.按照评标总得分（FA）由高到低顺序排列。</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b.评标总得分（FA）相同的，按照评标价（即价格扣除后的投标报价）由低到高顺序排列。</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c.评标总得分（FA）且评标价（即价格扣除后的投标报价）相同的并列。</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采购包4：综合评分法</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各项评审因素的设置如下：</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价格项（F1×A1）满分为30.0000分</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53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项目</w:t>
            </w:r>
          </w:p>
        </w:tc>
        <w:tc>
          <w:tcPr>
            <w:tcW w:w="166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适用对象</w:t>
            </w:r>
          </w:p>
        </w:tc>
        <w:tc>
          <w:tcPr>
            <w:tcW w:w="93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比例</w:t>
            </w:r>
          </w:p>
        </w:tc>
        <w:tc>
          <w:tcPr>
            <w:tcW w:w="533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小型、微型企业，监狱企业，残疾人福利性单位</w:t>
            </w:r>
          </w:p>
        </w:tc>
        <w:tc>
          <w:tcPr>
            <w:tcW w:w="166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投标人或者联合体均为小型、微型企业</w:t>
            </w:r>
          </w:p>
        </w:tc>
        <w:tc>
          <w:tcPr>
            <w:tcW w:w="936" w:type="dxa"/>
          </w:tcPr>
          <w:p>
            <w:pPr>
              <w:pStyle w:val="11"/>
              <w:spacing w:line="360" w:lineRule="auto"/>
              <w:jc w:val="right"/>
              <w:rPr>
                <w:rFonts w:hint="default" w:ascii="宋体" w:hAnsi="宋体" w:eastAsia="宋体" w:cs="宋体"/>
                <w:sz w:val="24"/>
                <w:szCs w:val="24"/>
              </w:rPr>
            </w:pPr>
            <w:r>
              <w:rPr>
                <w:rFonts w:ascii="宋体" w:hAnsi="宋体" w:eastAsia="宋体" w:cs="宋体"/>
                <w:sz w:val="24"/>
                <w:szCs w:val="24"/>
              </w:rPr>
              <w:t>15.00%</w:t>
            </w:r>
          </w:p>
        </w:tc>
        <w:tc>
          <w:tcPr>
            <w:tcW w:w="533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评审时，对符合《政府采购促进中小企业发展管理办法》(财库﹝2020﹞46号)及《福建省财政厅关于进一步加大政府采购支持中小企业力度的通知》(闽财规〔2022〕13号)规定的小微企业报价给予价格扣除【货物和服务项目：为15%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5、经采购人确认本采购包为非专门面向中小企业采购货物类项目，采购标的对应的中小企业划分标准所属行业详见“采购标的一览表”。</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优先类节能产品、环境标志产品的价格扣除规则如下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64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项目</w:t>
            </w:r>
          </w:p>
        </w:tc>
        <w:tc>
          <w:tcPr>
            <w:tcW w:w="103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比例</w:t>
            </w:r>
          </w:p>
        </w:tc>
        <w:tc>
          <w:tcPr>
            <w:tcW w:w="642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节能、环境标志产品</w:t>
            </w:r>
          </w:p>
        </w:tc>
        <w:tc>
          <w:tcPr>
            <w:tcW w:w="1038" w:type="dxa"/>
          </w:tcPr>
          <w:p>
            <w:pPr>
              <w:pStyle w:val="11"/>
              <w:spacing w:line="360" w:lineRule="auto"/>
              <w:jc w:val="right"/>
              <w:rPr>
                <w:rFonts w:hint="default" w:ascii="宋体" w:hAnsi="宋体" w:eastAsia="宋体" w:cs="宋体"/>
                <w:sz w:val="24"/>
                <w:szCs w:val="24"/>
              </w:rPr>
            </w:pPr>
            <w:r>
              <w:rPr>
                <w:rFonts w:ascii="宋体" w:hAnsi="宋体" w:eastAsia="宋体" w:cs="宋体"/>
                <w:sz w:val="24"/>
                <w:szCs w:val="24"/>
              </w:rPr>
              <w:t>10.00%</w:t>
            </w:r>
          </w:p>
        </w:tc>
        <w:tc>
          <w:tcPr>
            <w:tcW w:w="642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其他：无</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技术项（F2×A2）满分为60.0000分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932"/>
        <w:gridCol w:w="76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项目</w:t>
            </w:r>
          </w:p>
        </w:tc>
        <w:tc>
          <w:tcPr>
            <w:tcW w:w="932" w:type="dxa"/>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分值</w:t>
            </w:r>
          </w:p>
        </w:tc>
        <w:tc>
          <w:tcPr>
            <w:tcW w:w="7681" w:type="dxa"/>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1、技术和服务要求响应情况</w:t>
            </w:r>
          </w:p>
        </w:tc>
        <w:tc>
          <w:tcPr>
            <w:tcW w:w="932" w:type="dxa"/>
            <w:vAlign w:val="center"/>
          </w:tcPr>
          <w:p>
            <w:pPr>
              <w:pStyle w:val="11"/>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33.00</w:t>
            </w:r>
          </w:p>
        </w:tc>
        <w:tc>
          <w:tcPr>
            <w:tcW w:w="7681" w:type="dxa"/>
          </w:tcPr>
          <w:p>
            <w:pPr>
              <w:pStyle w:val="11"/>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投标人必须如实地对招标文件第五章招标内容及要求中二、技术和服务要求的各条款作出明确的响应，在《技术和服务要求响应表》中列明是否偏离，并对其真实性负责。1、完全满足招标文件技术要求的得33分；2、技术要求中带“▲”号标示的条款每负偏离一项扣 2 分（合计 6 项，共12分）；3、其他条款每负偏离一项扣0.75 分（合计 28项，共 21 分）；4、正偏离不加分。 注：招标文件技术要求中若有要求投标提供相关检测报告或其他佐证材料的，投标人在投标文件中必须提供，否则按负偏离扣分。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2、检测报告1</w:t>
            </w:r>
          </w:p>
        </w:tc>
        <w:tc>
          <w:tcPr>
            <w:tcW w:w="93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3.00</w:t>
            </w:r>
          </w:p>
        </w:tc>
        <w:tc>
          <w:tcPr>
            <w:tcW w:w="768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投标人所投</w:t>
            </w:r>
            <w:r>
              <w:rPr>
                <w:rFonts w:ascii="宋体" w:hAnsi="宋体" w:eastAsia="宋体" w:cs="宋体"/>
                <w:color w:val="333333"/>
                <w:sz w:val="24"/>
                <w:szCs w:val="24"/>
                <w:shd w:val="clear" w:color="auto" w:fill="FFFFFF"/>
              </w:rPr>
              <w:t>现场超宽光谱搜索取证系统</w:t>
            </w:r>
            <w:r>
              <w:rPr>
                <w:rFonts w:ascii="宋体" w:hAnsi="宋体" w:eastAsia="宋体" w:cs="宋体"/>
                <w:sz w:val="24"/>
                <w:szCs w:val="24"/>
              </w:rPr>
              <w:t>具有公安部授权检测机构出具的检验报告；检测报告里含“</w:t>
            </w:r>
            <w:r>
              <w:rPr>
                <w:rFonts w:ascii="宋体" w:hAnsi="宋体" w:eastAsia="宋体" w:cs="宋体"/>
                <w:color w:val="000000"/>
                <w:sz w:val="24"/>
                <w:szCs w:val="24"/>
              </w:rPr>
              <w:t>光源与滤光片智能匹配，一键自动切换，搜索不同类型物证智能化快捷方式不少于四种</w:t>
            </w:r>
            <w:r>
              <w:rPr>
                <w:rFonts w:ascii="宋体" w:hAnsi="宋体" w:eastAsia="宋体" w:cs="宋体"/>
                <w:sz w:val="24"/>
                <w:szCs w:val="24"/>
              </w:rPr>
              <w:t>”的得3分，部分满足的得1.5分，无法满足或未提供检验报告的不得分。须提供检验报告复印件并加盖投标人公章，投标人未按要求提供证明材料或提供的证明材料不齐全的或者提供的材料无法有效证明相关事项的不得分（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3、检测报告2</w:t>
            </w:r>
          </w:p>
        </w:tc>
        <w:tc>
          <w:tcPr>
            <w:tcW w:w="93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3.00</w:t>
            </w:r>
          </w:p>
        </w:tc>
        <w:tc>
          <w:tcPr>
            <w:tcW w:w="768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投标人所投</w:t>
            </w:r>
            <w:r>
              <w:rPr>
                <w:rFonts w:ascii="宋体" w:hAnsi="宋体" w:eastAsia="宋体" w:cs="宋体"/>
                <w:color w:val="333333"/>
                <w:sz w:val="24"/>
                <w:szCs w:val="24"/>
                <w:shd w:val="clear" w:color="auto" w:fill="FFFFFF"/>
              </w:rPr>
              <w:t>现场超宽光谱搜索取证系统</w:t>
            </w:r>
            <w:r>
              <w:rPr>
                <w:rFonts w:ascii="宋体" w:hAnsi="宋体" w:eastAsia="宋体" w:cs="宋体"/>
                <w:sz w:val="24"/>
                <w:szCs w:val="24"/>
              </w:rPr>
              <w:t>具有公安部授权检测机构出具的检验报告；检测报告里含“</w:t>
            </w:r>
            <w:r>
              <w:rPr>
                <w:rFonts w:ascii="宋体" w:hAnsi="宋体" w:eastAsia="宋体" w:cs="宋体"/>
                <w:color w:val="000000"/>
                <w:sz w:val="24"/>
                <w:szCs w:val="24"/>
              </w:rPr>
              <w:t>短波紫外大范围搜索时，三米距固定，清晰可视范围不小于</w:t>
            </w:r>
            <w:r>
              <w:rPr>
                <w:rFonts w:ascii="宋体" w:hAnsi="宋体" w:eastAsia="宋体" w:cs="宋体"/>
                <w:color w:val="000000"/>
                <w:sz w:val="24"/>
                <w:szCs w:val="24"/>
                <w:u w:val="single"/>
              </w:rPr>
              <w:t xml:space="preserve"> 2 </w:t>
            </w:r>
            <w:r>
              <w:rPr>
                <w:rFonts w:ascii="宋体" w:hAnsi="宋体" w:eastAsia="宋体" w:cs="宋体"/>
                <w:color w:val="000000"/>
                <w:sz w:val="24"/>
                <w:szCs w:val="24"/>
              </w:rPr>
              <w:t>平方米；长波紫外大范围搜索时，五米距固定，清晰可视范围不小于</w:t>
            </w:r>
            <w:r>
              <w:rPr>
                <w:rFonts w:ascii="宋体" w:hAnsi="宋体" w:eastAsia="宋体" w:cs="宋体"/>
                <w:color w:val="000000"/>
                <w:sz w:val="24"/>
                <w:szCs w:val="24"/>
                <w:u w:val="single"/>
              </w:rPr>
              <w:t xml:space="preserve"> 5 </w:t>
            </w:r>
            <w:r>
              <w:rPr>
                <w:rFonts w:ascii="宋体" w:hAnsi="宋体" w:eastAsia="宋体" w:cs="宋体"/>
                <w:color w:val="000000"/>
                <w:sz w:val="24"/>
                <w:szCs w:val="24"/>
              </w:rPr>
              <w:t>平方米</w:t>
            </w:r>
            <w:r>
              <w:rPr>
                <w:rFonts w:ascii="宋体" w:hAnsi="宋体" w:eastAsia="宋体" w:cs="宋体"/>
                <w:sz w:val="24"/>
                <w:szCs w:val="24"/>
              </w:rPr>
              <w:t>”的得3分，部分满足的得1.5分，无法满足或未提供检验报告的不得分。须提供检验报告复印件并加盖投标人公章，投标人未按要求提供证明材料或提供的证明材料不齐全的或者提供的材料无法有效证明相关事项的不得分（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4、检测报告3</w:t>
            </w:r>
          </w:p>
        </w:tc>
        <w:tc>
          <w:tcPr>
            <w:tcW w:w="93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3.00</w:t>
            </w:r>
          </w:p>
        </w:tc>
        <w:tc>
          <w:tcPr>
            <w:tcW w:w="768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投标人所投</w:t>
            </w:r>
            <w:r>
              <w:rPr>
                <w:rFonts w:ascii="宋体" w:hAnsi="宋体" w:eastAsia="宋体" w:cs="宋体"/>
                <w:color w:val="333333"/>
                <w:sz w:val="24"/>
                <w:szCs w:val="24"/>
                <w:shd w:val="clear" w:color="auto" w:fill="FFFFFF"/>
              </w:rPr>
              <w:t>现场超宽光谱搜索取证系统</w:t>
            </w:r>
            <w:r>
              <w:rPr>
                <w:rFonts w:ascii="宋体" w:hAnsi="宋体" w:eastAsia="宋体" w:cs="宋体"/>
                <w:sz w:val="24"/>
                <w:szCs w:val="24"/>
              </w:rPr>
              <w:t>具有公安部授权检测机构出具的检验报告；检测报告里含“</w:t>
            </w:r>
            <w:r>
              <w:rPr>
                <w:rFonts w:ascii="宋体" w:hAnsi="宋体" w:eastAsia="宋体" w:cs="宋体"/>
                <w:color w:val="000000"/>
                <w:sz w:val="24"/>
                <w:szCs w:val="24"/>
              </w:rPr>
              <w:t>共研共诊：高性能平板电脑，预装同屏且可反向控制软件；WiFi路由器，可定制控制距离</w:t>
            </w:r>
            <w:r>
              <w:rPr>
                <w:rFonts w:ascii="宋体" w:hAnsi="宋体" w:eastAsia="宋体" w:cs="宋体"/>
                <w:sz w:val="24"/>
                <w:szCs w:val="24"/>
              </w:rPr>
              <w:t>”的得3分，部分满足的得1.5分，无法满足或未提供检验报告的不得分。须提供检验报告复印件并加盖投标人公章，投标人未按要求提供证明材料或提供的证明材料不齐全的或者提供的材料无法有效证明相关事项的不得分（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5、检测报告4</w:t>
            </w:r>
          </w:p>
        </w:tc>
        <w:tc>
          <w:tcPr>
            <w:tcW w:w="93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3.00</w:t>
            </w:r>
          </w:p>
        </w:tc>
        <w:tc>
          <w:tcPr>
            <w:tcW w:w="768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投标人所投</w:t>
            </w:r>
            <w:r>
              <w:rPr>
                <w:rFonts w:ascii="宋体" w:hAnsi="宋体" w:eastAsia="宋体" w:cs="宋体"/>
                <w:color w:val="333333"/>
                <w:sz w:val="24"/>
                <w:szCs w:val="24"/>
                <w:shd w:val="clear" w:color="auto" w:fill="FFFFFF"/>
              </w:rPr>
              <w:t>现场超宽光谱搜索取证系统</w:t>
            </w:r>
            <w:r>
              <w:rPr>
                <w:rFonts w:ascii="宋体" w:hAnsi="宋体" w:eastAsia="宋体" w:cs="宋体"/>
                <w:sz w:val="24"/>
                <w:szCs w:val="24"/>
              </w:rPr>
              <w:t>具有公安部授权检测机构出具的检验报告；检测报告里含“</w:t>
            </w:r>
            <w:r>
              <w:rPr>
                <w:rFonts w:ascii="宋体" w:hAnsi="宋体" w:eastAsia="宋体" w:cs="宋体"/>
                <w:color w:val="000000"/>
                <w:sz w:val="24"/>
                <w:szCs w:val="24"/>
              </w:rPr>
              <w:t>仿生无损瞬显棒，无损瞬显棒基于无损瞬显技术，超声波震荡产生纳米级水分子，吸附物证表面瞬间增强疑难物证反差，结合超感光成像单元实时显现观察，解决陈旧性指纹、强反光、背景严重干扰表面痕迹显现提取难题，并有效避免传统“哈气法”对DNA微量生物物证的污染；出气速度可设4个级别，出气温度为40℃～50℃，工作区域不小于4cm X 4cm，具有自动关机和烘干功能</w:t>
            </w:r>
            <w:r>
              <w:rPr>
                <w:rFonts w:ascii="宋体" w:hAnsi="宋体" w:eastAsia="宋体" w:cs="宋体"/>
                <w:sz w:val="24"/>
                <w:szCs w:val="24"/>
              </w:rPr>
              <w:t>”的得3分，部分满足的得1.5分，无法满足或未提供检验报告的不得分。须提供检验报告复印件并加盖投标人公章，投标人未按要求提供证明材料或提供的证明材料不齐全的或者提供的材料无法有效证明相关事项的不得分（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6、检测报告5</w:t>
            </w:r>
          </w:p>
        </w:tc>
        <w:tc>
          <w:tcPr>
            <w:tcW w:w="93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3.00</w:t>
            </w:r>
          </w:p>
        </w:tc>
        <w:tc>
          <w:tcPr>
            <w:tcW w:w="7681" w:type="dxa"/>
          </w:tcPr>
          <w:p>
            <w:pPr>
              <w:widowControl/>
              <w:tabs>
                <w:tab w:val="left" w:pos="1050"/>
              </w:tabs>
              <w:spacing w:line="360" w:lineRule="auto"/>
              <w:ind w:left="-1"/>
              <w:jc w:val="left"/>
              <w:rPr>
                <w:rFonts w:ascii="宋体" w:hAnsi="宋体" w:eastAsia="宋体" w:cs="宋体"/>
                <w:sz w:val="24"/>
              </w:rPr>
            </w:pPr>
            <w:r>
              <w:rPr>
                <w:rFonts w:hint="eastAsia" w:ascii="宋体" w:hAnsi="宋体" w:eastAsia="宋体" w:cs="宋体"/>
                <w:sz w:val="24"/>
              </w:rPr>
              <w:t>投标人所投</w:t>
            </w:r>
            <w:r>
              <w:rPr>
                <w:rFonts w:hint="eastAsia" w:ascii="宋体" w:hAnsi="宋体" w:eastAsia="宋体" w:cs="宋体"/>
                <w:color w:val="333333"/>
                <w:sz w:val="24"/>
                <w:shd w:val="clear" w:color="auto" w:fill="FFFFFF"/>
              </w:rPr>
              <w:t>现场疑难足迹扫描系统</w:t>
            </w:r>
            <w:r>
              <w:rPr>
                <w:rFonts w:hint="eastAsia" w:ascii="宋体" w:hAnsi="宋体" w:eastAsia="宋体" w:cs="宋体"/>
                <w:sz w:val="24"/>
              </w:rPr>
              <w:t>具有公安部授权检测机构出具的检验报告；检测报告里含“</w:t>
            </w:r>
            <w:r>
              <w:rPr>
                <w:rFonts w:hint="eastAsia" w:ascii="宋体" w:hAnsi="宋体" w:eastAsia="宋体" w:cs="宋体"/>
                <w:color w:val="000000"/>
                <w:kern w:val="0"/>
                <w:sz w:val="24"/>
              </w:rPr>
              <w:t>系统兼容性：采用特有安卓APP开发技术，可兼容安卓系统平板和手机</w:t>
            </w:r>
            <w:r>
              <w:rPr>
                <w:rFonts w:hint="eastAsia" w:ascii="宋体" w:hAnsi="宋体" w:eastAsia="宋体" w:cs="宋体"/>
                <w:sz w:val="24"/>
              </w:rPr>
              <w:t>”的得3分，部分满足的得1.5分，无法满足或未提供检验报告的不得分。须提供检验报告复印件并加盖投标人公章，投标人未按要求提供证明材料或提供的证明材料不齐全的或者提供的材料无法有效证明相关事项的不得分（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7、检测报告6</w:t>
            </w:r>
          </w:p>
        </w:tc>
        <w:tc>
          <w:tcPr>
            <w:tcW w:w="932"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3.00</w:t>
            </w:r>
          </w:p>
        </w:tc>
        <w:tc>
          <w:tcPr>
            <w:tcW w:w="768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投标人所投</w:t>
            </w:r>
            <w:r>
              <w:rPr>
                <w:rFonts w:ascii="宋体" w:hAnsi="宋体" w:eastAsia="宋体" w:cs="宋体"/>
                <w:color w:val="333333"/>
                <w:sz w:val="24"/>
                <w:szCs w:val="24"/>
                <w:shd w:val="clear" w:color="auto" w:fill="FFFFFF"/>
              </w:rPr>
              <w:t>现场疑难足迹扫描系统</w:t>
            </w:r>
            <w:r>
              <w:rPr>
                <w:rFonts w:ascii="宋体" w:hAnsi="宋体" w:eastAsia="宋体" w:cs="宋体"/>
                <w:sz w:val="24"/>
                <w:szCs w:val="24"/>
              </w:rPr>
              <w:t>具有公安部授权检测机构出具的检验报告；检测报告里含“</w:t>
            </w:r>
            <w:r>
              <w:rPr>
                <w:rFonts w:ascii="宋体" w:hAnsi="宋体" w:eastAsia="宋体" w:cs="宋体"/>
                <w:color w:val="000000"/>
                <w:sz w:val="24"/>
                <w:szCs w:val="24"/>
              </w:rPr>
              <w:t>背景抑制：图像背景信息抑制率达到40%以上（对典型客体，如复杂花纹的大理石地砖、地板革、复合木地板、防滑瓷砖等，经典图像熵算法）</w:t>
            </w:r>
            <w:r>
              <w:rPr>
                <w:rFonts w:ascii="宋体" w:hAnsi="宋体" w:eastAsia="宋体" w:cs="宋体"/>
                <w:sz w:val="24"/>
                <w:szCs w:val="24"/>
              </w:rPr>
              <w:t>”的得3分，部分满足的得1.5分，无法满足或未提供检验报告的不得分。须提供检验报告复印件并加盖投标人公章，投标人未按要求提供证明材料或提供的证明材料不齐全的或者提供的材料无法有效证明相关事项的不得分（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Align w:val="center"/>
          </w:tcPr>
          <w:p>
            <w:pPr>
              <w:pStyle w:val="11"/>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8、现场演示1</w:t>
            </w:r>
          </w:p>
        </w:tc>
        <w:tc>
          <w:tcPr>
            <w:tcW w:w="932" w:type="dxa"/>
            <w:vAlign w:val="center"/>
          </w:tcPr>
          <w:p>
            <w:pPr>
              <w:pStyle w:val="11"/>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3.00</w:t>
            </w:r>
          </w:p>
        </w:tc>
        <w:tc>
          <w:tcPr>
            <w:tcW w:w="7681" w:type="dxa"/>
          </w:tcPr>
          <w:p>
            <w:pPr>
              <w:pStyle w:val="11"/>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现场演示1：</w:t>
            </w:r>
          </w:p>
          <w:p>
            <w:pPr>
              <w:spacing w:line="360" w:lineRule="auto"/>
              <w:rPr>
                <w:rFonts w:ascii="宋体" w:hAnsi="宋体" w:eastAsia="宋体" w:cs="宋体"/>
                <w:color w:val="auto"/>
                <w:sz w:val="24"/>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rPr>
              <w:t>在开标地现场需对</w:t>
            </w:r>
            <w:r>
              <w:rPr>
                <w:rFonts w:hint="eastAsia" w:ascii="宋体" w:hAnsi="宋体" w:eastAsia="宋体" w:cs="宋体"/>
                <w:b w:val="0"/>
                <w:bCs w:val="0"/>
                <w:color w:val="auto"/>
                <w:sz w:val="24"/>
                <w:szCs w:val="24"/>
                <w:shd w:val="clear" w:color="auto" w:fill="FFFFFF"/>
                <w:lang w:val="en-US" w:eastAsia="zh-CN"/>
              </w:rPr>
              <w:t>现场</w:t>
            </w:r>
            <w:r>
              <w:rPr>
                <w:rFonts w:hint="eastAsia" w:ascii="宋体" w:hAnsi="宋体" w:eastAsia="宋体" w:cs="宋体"/>
                <w:color w:val="auto"/>
                <w:sz w:val="24"/>
                <w:szCs w:val="24"/>
                <w:shd w:val="clear" w:color="auto" w:fill="FFFFFF"/>
                <w:lang w:val="en-US" w:eastAsia="zh-CN"/>
              </w:rPr>
              <w:t>超宽光谱搜索取证系统</w:t>
            </w:r>
            <w:r>
              <w:rPr>
                <w:rFonts w:hint="eastAsia" w:ascii="宋体" w:hAnsi="宋体" w:eastAsia="宋体" w:cs="宋体"/>
                <w:color w:val="auto"/>
                <w:sz w:val="24"/>
                <w:szCs w:val="24"/>
              </w:rPr>
              <w:t>以下功能</w:t>
            </w:r>
            <w:r>
              <w:rPr>
                <w:rFonts w:hint="eastAsia" w:ascii="宋体" w:hAnsi="宋体" w:eastAsia="宋体" w:cs="宋体"/>
                <w:color w:val="auto"/>
                <w:sz w:val="24"/>
                <w:szCs w:val="24"/>
                <w:lang w:val="en-US" w:eastAsia="zh-CN"/>
              </w:rPr>
              <w:t>进行演示</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lang w:bidi="ar"/>
              </w:rPr>
              <w:t>短波紫外大范围搜索时，三米距固定，清晰可视范围不小于</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u w:val="single"/>
                <w:lang w:val="en-US" w:eastAsia="zh-CN" w:bidi="ar"/>
              </w:rPr>
              <w:t>2</w:t>
            </w:r>
            <w:r>
              <w:rPr>
                <w:rFonts w:hint="eastAsia" w:ascii="宋体" w:hAnsi="宋体" w:eastAsia="宋体" w:cs="宋体"/>
                <w:color w:val="auto"/>
                <w:kern w:val="0"/>
                <w:sz w:val="24"/>
                <w:szCs w:val="24"/>
                <w:lang w:bidi="ar"/>
              </w:rPr>
              <w:t>平方米；</w:t>
            </w:r>
            <w:r>
              <w:rPr>
                <w:rFonts w:hint="eastAsia" w:ascii="宋体" w:hAnsi="宋体" w:eastAsia="宋体" w:cs="宋体"/>
                <w:color w:val="auto"/>
                <w:sz w:val="24"/>
                <w:szCs w:val="24"/>
                <w:lang w:val="en-US" w:eastAsia="zh-CN"/>
              </w:rPr>
              <w:t>”。使用</w:t>
            </w:r>
            <w:r>
              <w:rPr>
                <w:rFonts w:hint="eastAsia" w:ascii="宋体" w:hAnsi="宋体" w:eastAsia="宋体" w:cs="宋体"/>
                <w:b w:val="0"/>
                <w:bCs w:val="0"/>
                <w:color w:val="auto"/>
                <w:sz w:val="24"/>
                <w:szCs w:val="24"/>
                <w:shd w:val="clear" w:color="auto" w:fill="FFFFFF"/>
                <w:lang w:val="en-US" w:eastAsia="zh-CN"/>
              </w:rPr>
              <w:t>现场</w:t>
            </w:r>
            <w:r>
              <w:rPr>
                <w:rFonts w:hint="eastAsia" w:ascii="宋体" w:hAnsi="宋体" w:eastAsia="宋体" w:cs="宋体"/>
                <w:color w:val="auto"/>
                <w:sz w:val="24"/>
                <w:szCs w:val="24"/>
                <w:shd w:val="clear" w:color="auto" w:fill="FFFFFF"/>
                <w:lang w:val="en-US" w:eastAsia="zh-CN"/>
              </w:rPr>
              <w:t>超宽光谱搜索取证系统对</w:t>
            </w:r>
            <w:r>
              <w:rPr>
                <w:rFonts w:hint="eastAsia" w:ascii="宋体" w:hAnsi="宋体" w:eastAsia="宋体" w:cs="宋体"/>
                <w:color w:val="auto"/>
                <w:sz w:val="24"/>
                <w:szCs w:val="24"/>
              </w:rPr>
              <w:t>开标地</w:t>
            </w:r>
            <w:r>
              <w:rPr>
                <w:rFonts w:hint="eastAsia" w:ascii="宋体" w:hAnsi="宋体" w:eastAsia="宋体" w:cs="宋体"/>
                <w:color w:val="auto"/>
                <w:sz w:val="24"/>
                <w:szCs w:val="24"/>
                <w:shd w:val="clear" w:color="auto" w:fill="FFFFFF"/>
                <w:lang w:val="en-US" w:eastAsia="zh-CN"/>
              </w:rPr>
              <w:t>现场墙面指纹进行搜索，</w:t>
            </w:r>
            <w:r>
              <w:rPr>
                <w:rFonts w:hint="eastAsia" w:ascii="宋体" w:hAnsi="宋体" w:eastAsia="宋体" w:cs="宋体"/>
                <w:color w:val="auto"/>
                <w:sz w:val="24"/>
                <w:szCs w:val="24"/>
                <w:lang w:val="en-US" w:eastAsia="zh-CN"/>
              </w:rPr>
              <w:t>在</w:t>
            </w:r>
            <w:r>
              <w:rPr>
                <w:rFonts w:hint="eastAsia" w:ascii="宋体" w:hAnsi="宋体" w:eastAsia="宋体" w:cs="宋体"/>
                <w:color w:val="auto"/>
                <w:kern w:val="0"/>
                <w:sz w:val="24"/>
                <w:szCs w:val="24"/>
                <w:lang w:bidi="ar"/>
              </w:rPr>
              <w:t>三</w:t>
            </w:r>
            <w:r>
              <w:rPr>
                <w:rFonts w:hint="eastAsia" w:ascii="宋体" w:hAnsi="宋体" w:eastAsia="宋体" w:cs="宋体"/>
                <w:color w:val="auto"/>
                <w:sz w:val="24"/>
                <w:szCs w:val="24"/>
                <w:lang w:val="en-US" w:eastAsia="zh-CN"/>
              </w:rPr>
              <w:t>米距时</w:t>
            </w:r>
            <w:r>
              <w:rPr>
                <w:rFonts w:hint="eastAsia" w:ascii="宋体" w:hAnsi="宋体" w:eastAsia="宋体" w:cs="宋体"/>
                <w:color w:val="auto"/>
                <w:kern w:val="0"/>
                <w:sz w:val="24"/>
                <w:szCs w:val="24"/>
                <w:lang w:bidi="ar"/>
              </w:rPr>
              <w:t>清晰可视范围</w:t>
            </w:r>
            <w:r>
              <w:rPr>
                <w:rFonts w:hint="eastAsia" w:ascii="宋体" w:hAnsi="宋体" w:eastAsia="宋体" w:cs="宋体"/>
                <w:color w:val="auto"/>
                <w:sz w:val="24"/>
                <w:szCs w:val="24"/>
                <w:lang w:val="en-US" w:eastAsia="zh-CN"/>
              </w:rPr>
              <w:t>大于等于2平方米得3分；在</w:t>
            </w:r>
            <w:r>
              <w:rPr>
                <w:rFonts w:hint="eastAsia" w:ascii="宋体" w:hAnsi="宋体" w:eastAsia="宋体" w:cs="宋体"/>
                <w:color w:val="auto"/>
                <w:kern w:val="0"/>
                <w:sz w:val="24"/>
                <w:szCs w:val="24"/>
                <w:lang w:bidi="ar"/>
              </w:rPr>
              <w:t>三</w:t>
            </w:r>
            <w:r>
              <w:rPr>
                <w:rFonts w:hint="eastAsia" w:ascii="宋体" w:hAnsi="宋体" w:eastAsia="宋体" w:cs="宋体"/>
                <w:color w:val="auto"/>
                <w:sz w:val="24"/>
                <w:szCs w:val="24"/>
                <w:lang w:val="en-US" w:eastAsia="zh-CN"/>
              </w:rPr>
              <w:t>米距时</w:t>
            </w:r>
            <w:r>
              <w:rPr>
                <w:rFonts w:hint="eastAsia" w:ascii="宋体" w:hAnsi="宋体" w:eastAsia="宋体" w:cs="宋体"/>
                <w:color w:val="auto"/>
                <w:kern w:val="0"/>
                <w:sz w:val="24"/>
                <w:szCs w:val="24"/>
                <w:lang w:bidi="ar"/>
              </w:rPr>
              <w:t>清晰可视范围</w:t>
            </w:r>
            <w:r>
              <w:rPr>
                <w:rFonts w:hint="eastAsia" w:ascii="宋体" w:hAnsi="宋体" w:eastAsia="宋体" w:cs="宋体"/>
                <w:color w:val="auto"/>
                <w:sz w:val="24"/>
                <w:szCs w:val="24"/>
                <w:lang w:val="en-US" w:eastAsia="zh-CN"/>
              </w:rPr>
              <w:t>小于2平方米得1分，</w:t>
            </w:r>
            <w:r>
              <w:rPr>
                <w:rFonts w:hint="eastAsia" w:ascii="宋体" w:hAnsi="宋体" w:eastAsia="宋体" w:cs="宋体"/>
                <w:color w:val="auto"/>
                <w:kern w:val="0"/>
                <w:sz w:val="24"/>
                <w:szCs w:val="24"/>
                <w:lang w:val="en-US" w:eastAsia="zh-CN" w:bidi="ar"/>
              </w:rPr>
              <w:t>未演示的不得分。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Align w:val="center"/>
          </w:tcPr>
          <w:p>
            <w:pPr>
              <w:pStyle w:val="11"/>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9、现场演示2</w:t>
            </w:r>
          </w:p>
        </w:tc>
        <w:tc>
          <w:tcPr>
            <w:tcW w:w="932" w:type="dxa"/>
            <w:vAlign w:val="center"/>
          </w:tcPr>
          <w:p>
            <w:pPr>
              <w:pStyle w:val="11"/>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3.00</w:t>
            </w:r>
          </w:p>
        </w:tc>
        <w:tc>
          <w:tcPr>
            <w:tcW w:w="7681" w:type="dxa"/>
          </w:tcPr>
          <w:p>
            <w:pPr>
              <w:pStyle w:val="11"/>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现场演示2：</w:t>
            </w:r>
          </w:p>
          <w:p>
            <w:pPr>
              <w:spacing w:line="360" w:lineRule="auto"/>
              <w:rPr>
                <w:rFonts w:ascii="宋体" w:hAnsi="宋体" w:eastAsia="宋体" w:cs="宋体"/>
                <w:color w:val="auto"/>
                <w:sz w:val="24"/>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rPr>
              <w:t>在开标地现场需对</w:t>
            </w:r>
            <w:r>
              <w:rPr>
                <w:rFonts w:hint="eastAsia" w:ascii="宋体" w:hAnsi="宋体" w:eastAsia="宋体" w:cs="宋体"/>
                <w:b w:val="0"/>
                <w:bCs w:val="0"/>
                <w:color w:val="auto"/>
                <w:sz w:val="24"/>
                <w:szCs w:val="24"/>
                <w:shd w:val="clear" w:color="auto" w:fill="FFFFFF"/>
                <w:lang w:val="en-US" w:eastAsia="zh-CN"/>
              </w:rPr>
              <w:t>现场</w:t>
            </w:r>
            <w:r>
              <w:rPr>
                <w:rFonts w:hint="eastAsia" w:ascii="宋体" w:hAnsi="宋体" w:eastAsia="宋体" w:cs="宋体"/>
                <w:color w:val="auto"/>
                <w:sz w:val="24"/>
                <w:szCs w:val="24"/>
                <w:shd w:val="clear" w:color="auto" w:fill="FFFFFF"/>
                <w:lang w:val="en-US" w:eastAsia="zh-CN"/>
              </w:rPr>
              <w:t>超宽光谱搜索取证系统</w:t>
            </w:r>
            <w:r>
              <w:rPr>
                <w:rFonts w:hint="eastAsia" w:ascii="宋体" w:hAnsi="宋体" w:eastAsia="宋体" w:cs="宋体"/>
                <w:color w:val="auto"/>
                <w:sz w:val="24"/>
                <w:szCs w:val="24"/>
              </w:rPr>
              <w:t>以下功能</w:t>
            </w:r>
            <w:r>
              <w:rPr>
                <w:rFonts w:hint="eastAsia" w:ascii="宋体" w:hAnsi="宋体" w:eastAsia="宋体" w:cs="宋体"/>
                <w:color w:val="auto"/>
                <w:sz w:val="24"/>
                <w:szCs w:val="24"/>
                <w:lang w:val="en-US" w:eastAsia="zh-CN"/>
              </w:rPr>
              <w:t>进行演示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具有对不规则，复杂背景，凹凸不平及内弧面等疑难客体痕迹物证，无遗漏高效发现提取，全程采用无接触发现与提取固定</w:t>
            </w:r>
            <w:r>
              <w:rPr>
                <w:rFonts w:hint="eastAsia" w:ascii="宋体" w:hAnsi="宋体" w:eastAsia="宋体" w:cs="宋体"/>
                <w:color w:val="auto"/>
                <w:sz w:val="24"/>
                <w:szCs w:val="24"/>
                <w:lang w:val="en-US" w:eastAsia="zh-CN"/>
              </w:rPr>
              <w:t>”。使用</w:t>
            </w:r>
            <w:r>
              <w:rPr>
                <w:rFonts w:hint="eastAsia" w:ascii="宋体" w:hAnsi="宋体" w:eastAsia="宋体" w:cs="宋体"/>
                <w:b w:val="0"/>
                <w:bCs w:val="0"/>
                <w:color w:val="auto"/>
                <w:sz w:val="24"/>
                <w:szCs w:val="24"/>
                <w:shd w:val="clear" w:color="auto" w:fill="FFFFFF"/>
                <w:lang w:val="en-US" w:eastAsia="zh-CN"/>
              </w:rPr>
              <w:t>现场</w:t>
            </w:r>
            <w:r>
              <w:rPr>
                <w:rFonts w:hint="eastAsia" w:ascii="宋体" w:hAnsi="宋体" w:eastAsia="宋体" w:cs="宋体"/>
                <w:color w:val="auto"/>
                <w:sz w:val="24"/>
                <w:szCs w:val="24"/>
                <w:shd w:val="clear" w:color="auto" w:fill="FFFFFF"/>
                <w:lang w:val="en-US" w:eastAsia="zh-CN"/>
              </w:rPr>
              <w:t>超宽光谱搜索取证系统对红牛饮料罐和白色瓷碗内</w:t>
            </w:r>
            <w:r>
              <w:rPr>
                <w:rFonts w:hint="eastAsia" w:ascii="宋体" w:hAnsi="宋体" w:eastAsia="宋体" w:cs="宋体"/>
                <w:color w:val="auto"/>
                <w:sz w:val="24"/>
                <w:szCs w:val="24"/>
              </w:rPr>
              <w:t>弧面</w:t>
            </w:r>
            <w:r>
              <w:rPr>
                <w:rFonts w:hint="eastAsia" w:ascii="宋体" w:hAnsi="宋体" w:eastAsia="宋体" w:cs="宋体"/>
                <w:color w:val="auto"/>
                <w:sz w:val="24"/>
                <w:szCs w:val="24"/>
                <w:lang w:val="en-US" w:eastAsia="zh-CN"/>
              </w:rPr>
              <w:t>两种客体</w:t>
            </w:r>
            <w:r>
              <w:rPr>
                <w:rFonts w:hint="eastAsia" w:ascii="宋体" w:hAnsi="宋体" w:eastAsia="宋体" w:cs="宋体"/>
                <w:color w:val="auto"/>
                <w:sz w:val="24"/>
                <w:szCs w:val="24"/>
                <w:shd w:val="clear" w:color="auto" w:fill="FFFFFF"/>
                <w:lang w:val="en-US" w:eastAsia="zh-CN"/>
              </w:rPr>
              <w:t>表面的汗液（或油脂）指纹进行拍照提取，去除背景效果好，指纹清晰的得3分；去除背景效果不好，指纹不清晰的得1分；</w:t>
            </w:r>
            <w:r>
              <w:rPr>
                <w:rFonts w:hint="eastAsia" w:ascii="宋体" w:hAnsi="宋体" w:eastAsia="宋体" w:cs="宋体"/>
                <w:color w:val="auto"/>
                <w:kern w:val="0"/>
                <w:sz w:val="24"/>
                <w:szCs w:val="24"/>
                <w:lang w:val="en-US" w:eastAsia="zh-CN" w:bidi="ar"/>
              </w:rPr>
              <w:t>未演示的不得分。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Align w:val="center"/>
          </w:tcPr>
          <w:p>
            <w:pPr>
              <w:pStyle w:val="11"/>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10、现场演示3</w:t>
            </w:r>
          </w:p>
        </w:tc>
        <w:tc>
          <w:tcPr>
            <w:tcW w:w="932" w:type="dxa"/>
            <w:vAlign w:val="center"/>
          </w:tcPr>
          <w:p>
            <w:pPr>
              <w:pStyle w:val="11"/>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3.00</w:t>
            </w:r>
          </w:p>
        </w:tc>
        <w:tc>
          <w:tcPr>
            <w:tcW w:w="7681" w:type="dxa"/>
          </w:tcPr>
          <w:p>
            <w:pPr>
              <w:pStyle w:val="11"/>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现场演示3：</w:t>
            </w:r>
          </w:p>
          <w:p>
            <w:pPr>
              <w:pStyle w:val="11"/>
              <w:spacing w:line="360" w:lineRule="auto"/>
              <w:jc w:val="both"/>
              <w:rPr>
                <w:rFonts w:hint="default" w:ascii="宋体" w:hAnsi="宋体" w:eastAsia="宋体" w:cs="宋体"/>
                <w:color w:val="auto"/>
                <w:sz w:val="24"/>
                <w:szCs w:val="24"/>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rPr>
              <w:t>在开标地现场需对</w:t>
            </w:r>
            <w:r>
              <w:rPr>
                <w:rFonts w:hint="eastAsia" w:ascii="宋体" w:hAnsi="宋体" w:eastAsia="宋体" w:cs="宋体"/>
                <w:color w:val="auto"/>
                <w:sz w:val="24"/>
                <w:szCs w:val="24"/>
                <w:shd w:val="clear" w:color="auto" w:fill="FFFFFF"/>
                <w:lang w:val="en-US" w:eastAsia="zh-CN"/>
              </w:rPr>
              <w:t>现场疑难足迹扫描系统</w:t>
            </w:r>
            <w:r>
              <w:rPr>
                <w:rFonts w:hint="eastAsia" w:ascii="宋体" w:hAnsi="宋体" w:eastAsia="宋体" w:cs="宋体"/>
                <w:color w:val="auto"/>
                <w:sz w:val="24"/>
                <w:szCs w:val="24"/>
              </w:rPr>
              <w:t>以下功能</w:t>
            </w:r>
            <w:r>
              <w:rPr>
                <w:rFonts w:hint="eastAsia" w:ascii="宋体" w:hAnsi="宋体" w:eastAsia="宋体" w:cs="宋体"/>
                <w:color w:val="auto"/>
                <w:sz w:val="24"/>
                <w:szCs w:val="24"/>
                <w:lang w:val="en-US" w:eastAsia="zh-CN"/>
              </w:rPr>
              <w:t>进行演示</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kern w:val="0"/>
                <w:sz w:val="24"/>
                <w:szCs w:val="24"/>
                <w:lang w:bidi="ar"/>
              </w:rPr>
              <w:t>背景抑制：图像背景信息抑制率达到40%以上（对典型客体，如复杂花纹的大理石地砖、地板革、复合木地板、防滑瓷砖等）</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val="en-US" w:eastAsia="zh-CN" w:bidi="ar"/>
              </w:rPr>
              <w:t>使用</w:t>
            </w:r>
            <w:r>
              <w:rPr>
                <w:rFonts w:hint="eastAsia" w:ascii="宋体" w:hAnsi="宋体" w:eastAsia="宋体" w:cs="宋体"/>
                <w:color w:val="auto"/>
                <w:sz w:val="24"/>
                <w:szCs w:val="24"/>
                <w:shd w:val="clear" w:color="auto" w:fill="FFFFFF"/>
                <w:lang w:val="en-US" w:eastAsia="zh-CN"/>
              </w:rPr>
              <w:t>现场疑难足迹扫描系统对</w:t>
            </w:r>
            <w:r>
              <w:rPr>
                <w:rFonts w:hint="eastAsia" w:ascii="宋体" w:hAnsi="宋体" w:eastAsia="宋体" w:cs="宋体"/>
                <w:color w:val="auto"/>
                <w:kern w:val="0"/>
                <w:sz w:val="24"/>
                <w:szCs w:val="24"/>
                <w:lang w:val="en-US" w:eastAsia="zh-CN" w:bidi="ar"/>
              </w:rPr>
              <w:t>复杂花纹背景的地板革上的足迹进行扫描提取，</w:t>
            </w:r>
            <w:r>
              <w:rPr>
                <w:rFonts w:hint="eastAsia" w:ascii="宋体" w:hAnsi="宋体" w:eastAsia="宋体" w:cs="宋体"/>
                <w:color w:val="auto"/>
                <w:sz w:val="24"/>
                <w:szCs w:val="24"/>
                <w:shd w:val="clear" w:color="auto" w:fill="FFFFFF"/>
                <w:lang w:val="en-US" w:eastAsia="zh-CN"/>
              </w:rPr>
              <w:t>去除背景效果好，足迹清晰的得3分；去除背景效果不好，足迹不清晰的得1分；</w:t>
            </w:r>
            <w:r>
              <w:rPr>
                <w:rFonts w:hint="eastAsia" w:ascii="宋体" w:hAnsi="宋体" w:eastAsia="宋体" w:cs="宋体"/>
                <w:color w:val="auto"/>
                <w:kern w:val="0"/>
                <w:sz w:val="24"/>
                <w:szCs w:val="24"/>
                <w:lang w:val="en-US" w:eastAsia="zh-CN" w:bidi="ar"/>
              </w:rPr>
              <w:t>未演示的不得分。</w:t>
            </w:r>
          </w:p>
        </w:tc>
      </w:tr>
    </w:tbl>
    <w:p>
      <w:pPr>
        <w:pStyle w:val="11"/>
        <w:spacing w:line="360" w:lineRule="auto"/>
        <w:jc w:val="both"/>
        <w:rPr>
          <w:rFonts w:hint="default" w:ascii="宋体" w:hAnsi="宋体" w:eastAsia="宋体" w:cs="宋体"/>
          <w:color w:val="auto"/>
          <w:sz w:val="24"/>
          <w:szCs w:val="24"/>
        </w:rPr>
      </w:pP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商务项（F3×A3）满分为10.0000分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5"/>
        <w:gridCol w:w="936"/>
        <w:gridCol w:w="76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5" w:type="dxa"/>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项目</w:t>
            </w:r>
          </w:p>
        </w:tc>
        <w:tc>
          <w:tcPr>
            <w:tcW w:w="936" w:type="dxa"/>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分值</w:t>
            </w:r>
          </w:p>
        </w:tc>
        <w:tc>
          <w:tcPr>
            <w:tcW w:w="7681" w:type="dxa"/>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1、业绩</w:t>
            </w:r>
          </w:p>
        </w:tc>
        <w:tc>
          <w:tcPr>
            <w:tcW w:w="93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4.00</w:t>
            </w:r>
          </w:p>
        </w:tc>
        <w:tc>
          <w:tcPr>
            <w:tcW w:w="768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投标人自2020年1月1日以来（以合同签订时间为准）承接过类似本采购项目业绩的，每提供一份独立完成业绩的得1分，最高4分，每个业绩投标人须同时提供该业绩的中标/成交公告（提供相关网站中标/成交公告的下载网页并注明网址）、中标/成交通知书复印件、采购合同复印件、验收合格证明（顺利履约）材料复印件，投标人未按要求提供证明材料或提供的证明材料不齐全的或者提供的材料无法有效证明相关事项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2、售后服务方案</w:t>
            </w:r>
          </w:p>
        </w:tc>
        <w:tc>
          <w:tcPr>
            <w:tcW w:w="93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3.00</w:t>
            </w:r>
          </w:p>
        </w:tc>
        <w:tc>
          <w:tcPr>
            <w:tcW w:w="768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投标人针对本项目提供售后服务方案进行综合评审，应包括售后服务内容、售后服务方式、售后服务流程、服务响应时间、质保期、售后服务技术人员等，方案要点齐全无明显错漏，每个要点均有展开阐述且适用于本项目得3分，每缺陷一项扣0.5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3、实施方案</w:t>
            </w:r>
          </w:p>
        </w:tc>
        <w:tc>
          <w:tcPr>
            <w:tcW w:w="936"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3.00</w:t>
            </w:r>
          </w:p>
        </w:tc>
        <w:tc>
          <w:tcPr>
            <w:tcW w:w="768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根据投标人提供的实施方案情况进行综合评审，应包括：①项目实施进度安排②安装调试方案③人员培训。方案要点齐全无明显错漏，每个要点均有展开阐述且适用于本项目得3分，每缺陷一项扣1分，未提供不得分。</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※除本章第6.3条第（3）款规定情形和落实政府采购政策需进行的价格扣除情形外，不能对投标人的投标报价进行任何调整。</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（3）中标候选人排列规则顺序如下：</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a.按照评标总得分（FA）由高到低顺序排列。</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b.评标总得分（FA）相同的，按照评标价（即价格扣除后的投标报价）由低到高顺序排列。</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c.评标总得分（FA）且评标价（即价格扣除后的投标报价）相同的并列。</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8、其他规定</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8.1评标应全程保密且不得透露给任一投标人或与评标工作无关的人员。</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8.2评标将进行全程实时录音录像，录音录像资料随采购文件一并存档。</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8.4其他：</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根据《关于在相关自由贸易试验区和自由贸易港开展推动解决政府采购异常低价问题试点工作的通知》（财办库〔2024〕265号），一、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p>
      <w:pPr>
        <w:pStyle w:val="11"/>
        <w:spacing w:line="360" w:lineRule="auto"/>
        <w:jc w:val="center"/>
        <w:outlineLvl w:val="1"/>
        <w:rPr>
          <w:rFonts w:hint="default" w:ascii="宋体" w:hAnsi="宋体" w:eastAsia="宋体" w:cs="宋体"/>
          <w:sz w:val="32"/>
          <w:szCs w:val="32"/>
        </w:rPr>
      </w:pPr>
      <w:r>
        <w:rPr>
          <w:rFonts w:ascii="宋体" w:hAnsi="宋体" w:eastAsia="宋体" w:cs="宋体"/>
          <w:b/>
          <w:sz w:val="32"/>
          <w:szCs w:val="32"/>
        </w:rPr>
        <w:t>第五章 招标内容及要求</w:t>
      </w:r>
    </w:p>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一、项目概况（采购标的）</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shd w:val="clear" w:color="auto" w:fill="FFFFFF"/>
        </w:rPr>
        <w:t>1、本次采购项目为三明市公安局设备采购。投标人为本次项目提供的货物、服务必须通过合法渠道获得，原厂原装产品，具有在中国境内的合法使用权和用户保护权，且要求货物所配模块及配件为原厂配件，货物、服务的生产标准及技术规范等有关资料必须符合相关标准、规范要求。国家有CCC强制性规定的货物还必须符合国家CCC 强制性认证规定。中标人在中标后，因产品停产或更新换代等因素导致无法供货的，由货物制造商、中标人出具说明，经采购人书面确认后，可按原中标单价更换为技术参数更优的产品。</w:t>
      </w:r>
    </w:p>
    <w:p>
      <w:pPr>
        <w:pStyle w:val="11"/>
        <w:spacing w:after="150" w:line="360" w:lineRule="auto"/>
        <w:ind w:firstLine="480"/>
        <w:jc w:val="both"/>
        <w:rPr>
          <w:rFonts w:hint="default" w:ascii="宋体" w:hAnsi="宋体" w:eastAsia="宋体" w:cs="宋体"/>
          <w:sz w:val="24"/>
          <w:szCs w:val="24"/>
        </w:rPr>
      </w:pPr>
      <w:r>
        <w:rPr>
          <w:rFonts w:ascii="宋体" w:hAnsi="宋体" w:eastAsia="宋体" w:cs="宋体"/>
          <w:sz w:val="24"/>
          <w:szCs w:val="24"/>
          <w:shd w:val="clear" w:color="auto" w:fill="FFFFFF"/>
        </w:rPr>
        <w:t>2、投标人可按采购包投标，对同一采购包内所有品目号内容投标时必须完整。评审与授标以采购包为单位。</w:t>
      </w:r>
    </w:p>
    <w:p>
      <w:pPr>
        <w:pStyle w:val="11"/>
        <w:spacing w:before="75" w:after="75" w:line="360" w:lineRule="auto"/>
        <w:ind w:firstLine="480"/>
        <w:jc w:val="both"/>
        <w:rPr>
          <w:rFonts w:hint="default" w:ascii="宋体" w:hAnsi="宋体" w:eastAsia="宋体" w:cs="宋体"/>
          <w:b/>
          <w:sz w:val="24"/>
          <w:szCs w:val="24"/>
          <w:highlight w:val="none"/>
        </w:rPr>
      </w:pPr>
      <w:r>
        <w:rPr>
          <w:rFonts w:ascii="宋体" w:hAnsi="宋体" w:eastAsia="宋体" w:cs="宋体"/>
          <w:sz w:val="24"/>
          <w:szCs w:val="24"/>
          <w:highlight w:val="none"/>
          <w:shd w:val="clear" w:color="auto" w:fill="FFFFFF"/>
        </w:rPr>
        <w:t>3</w:t>
      </w:r>
      <w:r>
        <w:rPr>
          <w:rFonts w:ascii="宋体" w:hAnsi="宋体" w:eastAsia="宋体" w:cs="宋体"/>
          <w:sz w:val="24"/>
          <w:szCs w:val="24"/>
          <w:highlight w:val="none"/>
        </w:rPr>
        <w:t>、</w:t>
      </w:r>
      <w:r>
        <w:rPr>
          <w:rFonts w:ascii="宋体" w:hAnsi="宋体" w:eastAsia="宋体" w:cs="宋体"/>
          <w:b/>
          <w:sz w:val="24"/>
          <w:szCs w:val="24"/>
          <w:highlight w:val="none"/>
        </w:rPr>
        <w:t>本项目核心产品为：</w:t>
      </w:r>
    </w:p>
    <w:p>
      <w:pPr>
        <w:pStyle w:val="11"/>
        <w:spacing w:before="75" w:after="75" w:line="360" w:lineRule="auto"/>
        <w:ind w:firstLine="480"/>
        <w:jc w:val="both"/>
        <w:rPr>
          <w:rFonts w:hint="default" w:ascii="宋体" w:hAnsi="宋体" w:eastAsia="宋体" w:cs="宋体"/>
          <w:b/>
          <w:sz w:val="24"/>
          <w:szCs w:val="24"/>
        </w:rPr>
      </w:pPr>
      <w:r>
        <w:rPr>
          <w:rFonts w:ascii="宋体" w:hAnsi="宋体" w:eastAsia="宋体" w:cs="宋体"/>
          <w:b/>
          <w:sz w:val="24"/>
          <w:szCs w:val="24"/>
        </w:rPr>
        <w:t>采购包1：电子物证现场取证勘查设备；</w:t>
      </w:r>
    </w:p>
    <w:p>
      <w:pPr>
        <w:pStyle w:val="11"/>
        <w:spacing w:before="75" w:after="75" w:line="360" w:lineRule="auto"/>
        <w:ind w:firstLine="480"/>
        <w:jc w:val="both"/>
        <w:rPr>
          <w:rFonts w:hint="default" w:ascii="宋体" w:hAnsi="宋体" w:eastAsia="宋体" w:cs="宋体"/>
          <w:b/>
          <w:sz w:val="24"/>
          <w:szCs w:val="24"/>
          <w:highlight w:val="none"/>
        </w:rPr>
      </w:pPr>
      <w:r>
        <w:rPr>
          <w:rFonts w:ascii="宋体" w:hAnsi="宋体" w:eastAsia="宋体" w:cs="宋体"/>
          <w:b/>
          <w:sz w:val="24"/>
          <w:szCs w:val="24"/>
          <w:highlight w:val="none"/>
        </w:rPr>
        <w:t>采购包2：</w:t>
      </w:r>
      <w:r>
        <w:rPr>
          <w:rFonts w:ascii="宋体" w:hAnsi="宋体" w:eastAsia="宋体" w:cs="宋体"/>
          <w:b/>
          <w:bCs/>
          <w:color w:val="000000"/>
          <w:sz w:val="24"/>
          <w:szCs w:val="24"/>
          <w:highlight w:val="none"/>
        </w:rPr>
        <w:t>多源数据处理工作站网络版处理硬件</w:t>
      </w:r>
      <w:r>
        <w:rPr>
          <w:rFonts w:ascii="宋体" w:hAnsi="宋体" w:eastAsia="宋体" w:cs="宋体"/>
          <w:b/>
          <w:sz w:val="24"/>
          <w:szCs w:val="24"/>
          <w:highlight w:val="none"/>
        </w:rPr>
        <w:t>；</w:t>
      </w:r>
    </w:p>
    <w:p>
      <w:pPr>
        <w:pStyle w:val="11"/>
        <w:spacing w:before="75" w:after="75" w:line="360" w:lineRule="auto"/>
        <w:ind w:firstLine="480"/>
        <w:jc w:val="both"/>
        <w:rPr>
          <w:rFonts w:hint="default" w:ascii="宋体" w:hAnsi="宋体" w:eastAsia="宋体" w:cs="宋体"/>
          <w:b/>
          <w:sz w:val="24"/>
          <w:szCs w:val="24"/>
        </w:rPr>
      </w:pPr>
      <w:r>
        <w:rPr>
          <w:rFonts w:ascii="宋体" w:hAnsi="宋体" w:eastAsia="宋体" w:cs="宋体"/>
          <w:b/>
          <w:sz w:val="24"/>
          <w:szCs w:val="24"/>
        </w:rPr>
        <w:t>采购包3：多功能激光物证发现仪；</w:t>
      </w:r>
    </w:p>
    <w:p>
      <w:pPr>
        <w:pStyle w:val="11"/>
        <w:spacing w:before="75" w:after="75" w:line="360" w:lineRule="auto"/>
        <w:ind w:firstLine="480"/>
        <w:jc w:val="both"/>
        <w:rPr>
          <w:rFonts w:hint="default" w:ascii="宋体" w:hAnsi="宋体" w:eastAsia="宋体" w:cs="宋体"/>
          <w:sz w:val="24"/>
          <w:szCs w:val="24"/>
        </w:rPr>
      </w:pPr>
      <w:r>
        <w:rPr>
          <w:rFonts w:ascii="宋体" w:hAnsi="宋体" w:eastAsia="宋体" w:cs="宋体"/>
          <w:b/>
          <w:sz w:val="24"/>
          <w:szCs w:val="24"/>
        </w:rPr>
        <w:t>采购包4 ：现场超宽光谱搜索取证系统。</w:t>
      </w:r>
    </w:p>
    <w:p>
      <w:pPr>
        <w:pStyle w:val="11"/>
        <w:spacing w:before="75" w:after="75" w:line="360" w:lineRule="auto"/>
        <w:ind w:firstLine="480"/>
        <w:jc w:val="both"/>
        <w:rPr>
          <w:rFonts w:hint="default" w:ascii="宋体" w:hAnsi="宋体" w:eastAsia="宋体" w:cs="宋体"/>
          <w:sz w:val="24"/>
          <w:szCs w:val="24"/>
        </w:rPr>
      </w:pPr>
      <w:r>
        <w:rPr>
          <w:rFonts w:ascii="宋体" w:hAnsi="宋体" w:eastAsia="宋体" w:cs="宋体"/>
          <w:sz w:val="24"/>
          <w:szCs w:val="24"/>
        </w:rPr>
        <w:t>若提供相同品牌产品的不同投标人参加同一合同项下投标的，按招标文件相关规定执行。凡是列入核心产品范围的，其中任一产品出现相同品牌的，均被认定为一家投标人来计算。</w:t>
      </w:r>
    </w:p>
    <w:p>
      <w:pPr>
        <w:pStyle w:val="11"/>
        <w:spacing w:after="120" w:line="360" w:lineRule="auto"/>
        <w:ind w:firstLine="482" w:firstLineChars="200"/>
        <w:jc w:val="both"/>
        <w:rPr>
          <w:rFonts w:hint="default" w:ascii="宋体" w:hAnsi="宋体" w:eastAsia="宋体" w:cs="宋体"/>
          <w:b/>
          <w:bCs/>
          <w:sz w:val="24"/>
          <w:szCs w:val="24"/>
        </w:rPr>
      </w:pPr>
      <w:r>
        <w:rPr>
          <w:rFonts w:ascii="宋体" w:hAnsi="宋体" w:eastAsia="宋体" w:cs="宋体"/>
          <w:b/>
          <w:bCs/>
          <w:sz w:val="24"/>
          <w:szCs w:val="24"/>
        </w:rPr>
        <w:t>4、演示要求（</w:t>
      </w:r>
      <w:r>
        <w:rPr>
          <w:rFonts w:hint="eastAsia" w:ascii="宋体" w:hAnsi="宋体" w:eastAsia="宋体" w:cs="宋体"/>
          <w:b/>
          <w:bCs/>
          <w:sz w:val="24"/>
          <w:szCs w:val="24"/>
          <w:highlight w:val="none"/>
          <w:lang w:val="en-US" w:eastAsia="zh-CN"/>
        </w:rPr>
        <w:t>包1、</w:t>
      </w:r>
      <w:r>
        <w:rPr>
          <w:rFonts w:ascii="宋体" w:hAnsi="宋体" w:eastAsia="宋体" w:cs="宋体"/>
          <w:b/>
          <w:bCs/>
          <w:sz w:val="24"/>
          <w:szCs w:val="24"/>
        </w:rPr>
        <w:t>包2、包4）</w:t>
      </w:r>
    </w:p>
    <w:p>
      <w:pPr>
        <w:widowControl/>
        <w:spacing w:line="360" w:lineRule="auto"/>
        <w:jc w:val="left"/>
        <w:rPr>
          <w:rFonts w:ascii="宋体" w:hAnsi="宋体" w:cs="宋体"/>
          <w:kern w:val="0"/>
          <w:sz w:val="24"/>
        </w:rPr>
      </w:pPr>
      <w:r>
        <w:rPr>
          <w:rFonts w:hint="eastAsia" w:ascii="宋体" w:hAnsi="宋体" w:eastAsia="宋体" w:cs="宋体"/>
          <w:kern w:val="0"/>
          <w:sz w:val="24"/>
        </w:rPr>
        <w:t>（1）投标人现场演示条款安排在项目开标当天进行。投标人按照抽签的先后顺序对应合同包的演示内容逐条进行演示。</w:t>
      </w:r>
    </w:p>
    <w:p>
      <w:pPr>
        <w:widowControl/>
        <w:spacing w:line="360" w:lineRule="auto"/>
        <w:jc w:val="left"/>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2</w:t>
      </w:r>
      <w:r>
        <w:rPr>
          <w:rFonts w:hint="eastAsia" w:ascii="宋体" w:hAnsi="宋体" w:eastAsia="宋体" w:cs="宋体"/>
          <w:kern w:val="0"/>
          <w:sz w:val="24"/>
        </w:rPr>
        <w:t>）投标人需自行考虑演示所需各种设备及软件运行环境，演示产品自备，接口自备；</w:t>
      </w:r>
    </w:p>
    <w:p>
      <w:pPr>
        <w:widowControl/>
        <w:spacing w:line="360" w:lineRule="auto"/>
        <w:jc w:val="left"/>
        <w:rPr>
          <w:rFonts w:ascii="宋体" w:hAnsi="宋体" w:eastAsia="宋体" w:cs="宋体"/>
          <w:kern w:val="0"/>
          <w:sz w:val="24"/>
        </w:rPr>
      </w:pPr>
      <w:r>
        <w:rPr>
          <w:rFonts w:hint="eastAsia" w:ascii="宋体" w:hAnsi="宋体" w:eastAsia="宋体" w:cs="宋体"/>
          <w:b/>
          <w:bCs/>
          <w:color w:val="auto"/>
          <w:kern w:val="0"/>
          <w:sz w:val="24"/>
          <w:highlight w:val="none"/>
        </w:rPr>
        <w:t>包</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的演示项演示时间不超过</w:t>
      </w:r>
      <w:r>
        <w:rPr>
          <w:rFonts w:hint="eastAsia" w:ascii="宋体" w:hAnsi="宋体" w:eastAsia="宋体" w:cs="宋体"/>
          <w:b/>
          <w:bCs/>
          <w:color w:val="auto"/>
          <w:kern w:val="0"/>
          <w:sz w:val="24"/>
          <w:highlight w:val="none"/>
          <w:lang w:val="en-US" w:eastAsia="zh-CN"/>
        </w:rPr>
        <w:t>15</w:t>
      </w:r>
      <w:r>
        <w:rPr>
          <w:rFonts w:hint="eastAsia" w:ascii="宋体" w:hAnsi="宋体" w:eastAsia="宋体" w:cs="宋体"/>
          <w:b/>
          <w:bCs/>
          <w:color w:val="auto"/>
          <w:kern w:val="0"/>
          <w:sz w:val="24"/>
          <w:highlight w:val="none"/>
        </w:rPr>
        <w:t>分钟</w:t>
      </w:r>
      <w:r>
        <w:rPr>
          <w:rFonts w:hint="eastAsia" w:ascii="宋体" w:hAnsi="宋体" w:eastAsia="宋体" w:cs="宋体"/>
          <w:b/>
          <w:bCs/>
          <w:color w:val="auto"/>
          <w:kern w:val="0"/>
          <w:sz w:val="24"/>
          <w:highlight w:val="none"/>
          <w:lang w:eastAsia="zh-CN"/>
        </w:rPr>
        <w:t>，</w:t>
      </w:r>
      <w:r>
        <w:rPr>
          <w:rFonts w:hint="eastAsia" w:ascii="宋体" w:hAnsi="宋体" w:eastAsia="宋体" w:cs="宋体"/>
          <w:b/>
          <w:bCs/>
          <w:kern w:val="0"/>
          <w:sz w:val="24"/>
        </w:rPr>
        <w:t xml:space="preserve">包2的演示项演示时间不超过20分钟，包4的演示项演示时间不超过15分钟，时间届满停止演示。 </w:t>
      </w:r>
    </w:p>
    <w:p>
      <w:pPr>
        <w:widowControl/>
        <w:spacing w:line="360" w:lineRule="auto"/>
        <w:jc w:val="left"/>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3</w:t>
      </w:r>
      <w:r>
        <w:rPr>
          <w:rFonts w:hint="eastAsia" w:ascii="宋体" w:hAnsi="宋体" w:eastAsia="宋体" w:cs="宋体"/>
          <w:kern w:val="0"/>
          <w:sz w:val="24"/>
        </w:rPr>
        <w:t xml:space="preserve">）参加演示时，投标人代表以及投标人拟担任本项目现场演示和讲解的相关人员应按时到达现场参加演示。若投标人主动放弃或者未按规定时间到场参加现场演示或者未带相关演示设备造成无法参加演示的，均视同自行放弃现场演示和讲解权利，相应评分部分不得分。 </w:t>
      </w:r>
    </w:p>
    <w:p>
      <w:pPr>
        <w:widowControl/>
        <w:spacing w:line="360" w:lineRule="auto"/>
        <w:jc w:val="left"/>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4</w:t>
      </w:r>
      <w:r>
        <w:rPr>
          <w:rFonts w:hint="eastAsia" w:ascii="宋体" w:hAnsi="宋体" w:eastAsia="宋体" w:cs="宋体"/>
          <w:kern w:val="0"/>
          <w:sz w:val="24"/>
        </w:rPr>
        <w:t xml:space="preserve">）演示过程中，评委可以根据需要，对投标人演示的功能或说明的内容进行提问，投标人应积极响应评委的提问，投标人无法答复问题的，评委有权做出不利于投标人的评议和评分。 </w:t>
      </w:r>
    </w:p>
    <w:p>
      <w:pPr>
        <w:widowControl/>
        <w:spacing w:line="360" w:lineRule="auto"/>
        <w:jc w:val="left"/>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5</w:t>
      </w:r>
      <w:r>
        <w:rPr>
          <w:rFonts w:hint="eastAsia" w:ascii="宋体" w:hAnsi="宋体" w:eastAsia="宋体" w:cs="宋体"/>
          <w:kern w:val="0"/>
          <w:sz w:val="24"/>
        </w:rPr>
        <w:t>）投标人演示环节作为本次评审依据，若本次招标需复核，评标委员会对演示不作再次评审，演示评审结果不作更改。</w:t>
      </w:r>
    </w:p>
    <w:p>
      <w:pPr>
        <w:pStyle w:val="11"/>
        <w:spacing w:after="120" w:line="360" w:lineRule="auto"/>
        <w:jc w:val="both"/>
        <w:rPr>
          <w:rFonts w:hint="default" w:ascii="宋体" w:hAnsi="宋体" w:eastAsia="宋体" w:cs="宋体"/>
          <w:sz w:val="24"/>
          <w:szCs w:val="24"/>
        </w:rPr>
      </w:pPr>
    </w:p>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二、技术和服务要求（以“★”标示的内容为不允许负偏离的实质性要求）</w:t>
      </w:r>
    </w:p>
    <w:p>
      <w:pPr>
        <w:pStyle w:val="11"/>
        <w:spacing w:line="360" w:lineRule="auto"/>
        <w:jc w:val="both"/>
        <w:rPr>
          <w:rFonts w:hint="default" w:ascii="宋体" w:hAnsi="宋体" w:eastAsia="宋体" w:cs="宋体"/>
          <w:sz w:val="24"/>
          <w:szCs w:val="24"/>
        </w:rPr>
      </w:pPr>
      <w:r>
        <w:rPr>
          <w:rFonts w:ascii="宋体" w:hAnsi="宋体" w:eastAsia="宋体" w:cs="宋体"/>
          <w:b/>
          <w:sz w:val="24"/>
          <w:szCs w:val="24"/>
        </w:rPr>
        <w:t>（以下参数中未明确范围的规格、尺寸等，允许在规定的数值范围内存在±2%的偏离）</w:t>
      </w:r>
    </w:p>
    <w:p>
      <w:pPr>
        <w:pStyle w:val="11"/>
        <w:spacing w:line="360" w:lineRule="auto"/>
        <w:jc w:val="both"/>
        <w:rPr>
          <w:rFonts w:hint="default" w:ascii="宋体" w:hAnsi="宋体" w:eastAsia="宋体" w:cs="宋体"/>
          <w:sz w:val="24"/>
          <w:szCs w:val="24"/>
        </w:rPr>
      </w:pPr>
      <w:r>
        <w:rPr>
          <w:rFonts w:ascii="宋体" w:hAnsi="宋体" w:eastAsia="宋体" w:cs="宋体"/>
          <w:b/>
          <w:sz w:val="24"/>
          <w:szCs w:val="24"/>
        </w:rPr>
        <w:t>采购包1：电子物证A级实验室</w:t>
      </w:r>
    </w:p>
    <w:p>
      <w:pPr>
        <w:pStyle w:val="11"/>
        <w:spacing w:line="360" w:lineRule="auto"/>
        <w:jc w:val="both"/>
        <w:rPr>
          <w:rFonts w:hint="default" w:ascii="宋体" w:hAnsi="宋体" w:eastAsia="宋体" w:cs="宋体"/>
          <w:b/>
          <w:bCs/>
          <w:sz w:val="32"/>
          <w:szCs w:val="32"/>
        </w:rPr>
      </w:pPr>
      <w:r>
        <w:rPr>
          <w:rFonts w:ascii="宋体" w:hAnsi="宋体" w:eastAsia="宋体" w:cs="宋体"/>
          <w:b/>
          <w:bCs/>
          <w:sz w:val="24"/>
          <w:szCs w:val="24"/>
        </w:rPr>
        <w:t>（一）手机云取证设</w:t>
      </w:r>
      <w:r>
        <w:rPr>
          <w:rFonts w:ascii="宋体" w:hAnsi="宋体" w:eastAsia="宋体" w:cs="宋体"/>
          <w:b/>
          <w:bCs/>
          <w:color w:val="auto"/>
          <w:sz w:val="24"/>
          <w:szCs w:val="24"/>
        </w:rPr>
        <w:t>备</w:t>
      </w:r>
      <w:r>
        <w:rPr>
          <w:rFonts w:ascii="宋体" w:hAnsi="宋体" w:eastAsia="宋体" w:cs="宋体"/>
          <w:b/>
          <w:color w:val="auto"/>
          <w:sz w:val="24"/>
          <w:szCs w:val="24"/>
        </w:rPr>
        <w:t>（数量：1套）</w:t>
      </w:r>
    </w:p>
    <w:p>
      <w:pPr>
        <w:spacing w:line="580" w:lineRule="exact"/>
        <w:rPr>
          <w:rFonts w:ascii="宋体" w:hAnsi="宋体" w:eastAsia="宋体" w:cs="宋体"/>
          <w:b/>
          <w:bCs/>
          <w:sz w:val="24"/>
        </w:rPr>
      </w:pPr>
      <w:r>
        <w:rPr>
          <w:rFonts w:hint="eastAsia" w:ascii="宋体" w:hAnsi="宋体" w:eastAsia="宋体" w:cs="宋体"/>
          <w:b/>
          <w:bCs/>
          <w:sz w:val="24"/>
        </w:rPr>
        <w:t>（1）主要功能：</w:t>
      </w:r>
    </w:p>
    <w:p>
      <w:pPr>
        <w:spacing w:line="580" w:lineRule="exact"/>
        <w:ind w:firstLine="482" w:firstLineChars="200"/>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sz w:val="24"/>
        </w:rPr>
        <w:t>手机云取证设备主要用于手机云端应用云数据获取、分析与展示导出，支持分析手机APP应用的云端数据，即使手机中的记录被对象删除，也能从云端记录中进行提取分析，并且部分功能通过账号信息无须获取移动设备，即可方便快捷的固定存储在云端的数据。为利于二次分析处理，支持以结构化形式导出获取到的云端数据，同时提供方便浏览及打印取证报告，为侦察办案带来全新的解决方案。</w:t>
      </w:r>
    </w:p>
    <w:p>
      <w:pPr>
        <w:pStyle w:val="2"/>
        <w:rPr>
          <w:rFonts w:ascii="宋体" w:hAnsi="宋体" w:eastAsia="宋体" w:cs="宋体"/>
          <w:b/>
          <w:bCs/>
          <w:sz w:val="24"/>
          <w:highlight w:val="none"/>
        </w:rPr>
      </w:pPr>
      <w:r>
        <w:rPr>
          <w:rFonts w:hint="eastAsia" w:ascii="宋体" w:hAnsi="宋体" w:eastAsia="宋体" w:cs="宋体"/>
          <w:b/>
          <w:bCs/>
          <w:sz w:val="24"/>
          <w:highlight w:val="none"/>
        </w:rPr>
        <w:t xml:space="preserve">（2）主要参数：    </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2</w:t>
      </w:r>
      <w:r>
        <w:rPr>
          <w:rFonts w:hint="eastAsia" w:ascii="宋体" w:hAnsi="宋体" w:eastAsia="宋体" w:cs="宋体"/>
          <w:b/>
          <w:bCs/>
          <w:sz w:val="24"/>
        </w:rPr>
        <w:t>】</w:t>
      </w:r>
      <w:r>
        <w:rPr>
          <w:rFonts w:hint="eastAsia" w:ascii="宋体" w:hAnsi="宋体" w:eastAsia="宋体" w:cs="宋体"/>
          <w:sz w:val="24"/>
          <w:lang w:val="en-US" w:eastAsia="zh-CN"/>
        </w:rPr>
        <w:t>1</w:t>
      </w:r>
      <w:r>
        <w:rPr>
          <w:rFonts w:hint="eastAsia" w:ascii="宋体" w:hAnsi="宋体" w:eastAsia="宋体" w:cs="宋体"/>
          <w:sz w:val="24"/>
        </w:rPr>
        <w:t>、提供包含扫码登录、手机验证码登录、免密等方式进行应用采集；</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sz w:val="24"/>
          <w:lang w:val="en-US" w:eastAsia="zh-CN"/>
        </w:rPr>
        <w:t>2</w:t>
      </w:r>
      <w:r>
        <w:rPr>
          <w:rFonts w:hint="eastAsia" w:ascii="宋体" w:hAnsi="宋体" w:eastAsia="宋体" w:cs="宋体"/>
          <w:sz w:val="24"/>
        </w:rPr>
        <w:t>、支持模糊搜索应用、检材；</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4</w:t>
      </w:r>
      <w:r>
        <w:rPr>
          <w:rFonts w:hint="eastAsia" w:ascii="宋体" w:hAnsi="宋体" w:eastAsia="宋体" w:cs="宋体"/>
          <w:b/>
          <w:bCs/>
          <w:sz w:val="24"/>
        </w:rPr>
        <w:t>】</w:t>
      </w:r>
      <w:r>
        <w:rPr>
          <w:rFonts w:hint="eastAsia" w:ascii="宋体" w:hAnsi="宋体" w:eastAsia="宋体" w:cs="宋体"/>
          <w:sz w:val="24"/>
          <w:lang w:val="en-US" w:eastAsia="zh-CN"/>
        </w:rPr>
        <w:t>3</w:t>
      </w:r>
      <w:r>
        <w:rPr>
          <w:rFonts w:hint="eastAsia" w:ascii="宋体" w:hAnsi="宋体" w:eastAsia="宋体" w:cs="宋体"/>
          <w:sz w:val="24"/>
        </w:rPr>
        <w:t>、支持标记常用应用并优先展示；</w:t>
      </w:r>
    </w:p>
    <w:p>
      <w:pPr>
        <w:spacing w:line="580" w:lineRule="exact"/>
        <w:rPr>
          <w:rFonts w:ascii="宋体" w:hAnsi="宋体" w:eastAsia="宋体" w:cs="宋体"/>
          <w:b/>
          <w:bCs/>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5</w:t>
      </w:r>
      <w:r>
        <w:rPr>
          <w:rFonts w:hint="eastAsia" w:ascii="宋体" w:hAnsi="宋体" w:eastAsia="宋体" w:cs="宋体"/>
          <w:b/>
          <w:bCs/>
          <w:sz w:val="24"/>
        </w:rPr>
        <w:t>】</w:t>
      </w:r>
      <w:r>
        <w:rPr>
          <w:rFonts w:hint="eastAsia" w:ascii="宋体" w:hAnsi="宋体" w:eastAsia="宋体" w:cs="宋体"/>
          <w:b/>
          <w:bCs/>
          <w:sz w:val="24"/>
          <w:lang w:val="en-US" w:eastAsia="zh-CN"/>
        </w:rPr>
        <w:t>4</w:t>
      </w:r>
      <w:r>
        <w:rPr>
          <w:rFonts w:hint="eastAsia" w:ascii="宋体" w:hAnsi="宋体" w:eastAsia="宋体" w:cs="宋体"/>
          <w:b/>
          <w:bCs/>
          <w:sz w:val="24"/>
        </w:rPr>
        <w:t>、支持展示当前支持应用的最高版本号（提供软件功能截图）；</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w:t>
      </w:r>
      <w:r>
        <w:rPr>
          <w:rFonts w:hint="eastAsia" w:ascii="宋体" w:hAnsi="宋体" w:eastAsia="宋体" w:cs="宋体"/>
          <w:b/>
          <w:bCs/>
          <w:sz w:val="24"/>
        </w:rPr>
        <w:t>】</w:t>
      </w:r>
      <w:r>
        <w:rPr>
          <w:rFonts w:hint="eastAsia" w:ascii="宋体" w:hAnsi="宋体" w:eastAsia="宋体" w:cs="宋体"/>
          <w:sz w:val="24"/>
          <w:lang w:val="en-US" w:eastAsia="zh-CN"/>
        </w:rPr>
        <w:t>5</w:t>
      </w:r>
      <w:r>
        <w:rPr>
          <w:rFonts w:hint="eastAsia" w:ascii="宋体" w:hAnsi="宋体" w:eastAsia="宋体" w:cs="宋体"/>
          <w:sz w:val="24"/>
        </w:rPr>
        <w:t>、支持应用采集可能造成的高危风险提醒；</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7</w:t>
      </w:r>
      <w:r>
        <w:rPr>
          <w:rFonts w:hint="eastAsia" w:ascii="宋体" w:hAnsi="宋体" w:eastAsia="宋体" w:cs="宋体"/>
          <w:b/>
          <w:bCs/>
          <w:sz w:val="24"/>
        </w:rPr>
        <w:t>】</w:t>
      </w:r>
      <w:r>
        <w:rPr>
          <w:rFonts w:hint="eastAsia" w:ascii="宋体" w:hAnsi="宋体" w:eastAsia="宋体" w:cs="宋体"/>
          <w:sz w:val="24"/>
          <w:lang w:val="en-US" w:eastAsia="zh-CN"/>
        </w:rPr>
        <w:t>6</w:t>
      </w:r>
      <w:r>
        <w:rPr>
          <w:rFonts w:hint="eastAsia" w:ascii="宋体" w:hAnsi="宋体" w:eastAsia="宋体" w:cs="宋体"/>
          <w:sz w:val="24"/>
        </w:rPr>
        <w:t>、支持云取证应用的时间范围筛选；</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8</w:t>
      </w:r>
      <w:r>
        <w:rPr>
          <w:rFonts w:hint="eastAsia" w:ascii="宋体" w:hAnsi="宋体" w:eastAsia="宋体" w:cs="宋体"/>
          <w:b/>
          <w:bCs/>
          <w:sz w:val="24"/>
        </w:rPr>
        <w:t>】</w:t>
      </w:r>
      <w:r>
        <w:rPr>
          <w:rFonts w:hint="eastAsia" w:ascii="宋体" w:hAnsi="宋体" w:eastAsia="宋体" w:cs="宋体"/>
          <w:sz w:val="24"/>
          <w:lang w:val="en-US" w:eastAsia="zh-CN"/>
        </w:rPr>
        <w:t>7</w:t>
      </w:r>
      <w:r>
        <w:rPr>
          <w:rFonts w:hint="eastAsia" w:ascii="宋体" w:hAnsi="宋体" w:eastAsia="宋体" w:cs="宋体"/>
          <w:sz w:val="24"/>
        </w:rPr>
        <w:t>、提供任务实时固定进度的查看，支持对任务进行中止等操作；</w:t>
      </w:r>
    </w:p>
    <w:p>
      <w:pPr>
        <w:spacing w:line="580" w:lineRule="exact"/>
        <w:rPr>
          <w:rFonts w:ascii="宋体" w:hAnsi="宋体" w:eastAsia="宋体" w:cs="宋体"/>
          <w:sz w:val="24"/>
        </w:rPr>
      </w:pPr>
      <w:r>
        <w:rPr>
          <w:rFonts w:hint="eastAsia" w:ascii="宋体" w:hAnsi="宋体" w:eastAsia="宋体" w:cs="宋体"/>
          <w:b/>
          <w:sz w:val="24"/>
          <w:highlight w:val="none"/>
        </w:rPr>
        <w:t>★</w:t>
      </w:r>
      <w:r>
        <w:rPr>
          <w:rFonts w:hint="eastAsia" w:ascii="宋体" w:hAnsi="宋体" w:eastAsia="宋体" w:cs="宋体"/>
          <w:b/>
          <w:bCs/>
          <w:sz w:val="24"/>
          <w:lang w:val="en-US" w:eastAsia="zh-CN"/>
        </w:rPr>
        <w:t>8</w:t>
      </w:r>
      <w:r>
        <w:rPr>
          <w:rFonts w:hint="eastAsia" w:ascii="宋体" w:hAnsi="宋体" w:eastAsia="宋体" w:cs="宋体"/>
          <w:b/>
          <w:bCs/>
          <w:sz w:val="24"/>
        </w:rPr>
        <w:t>、提供桌面悬浮球，实时查看后台任务进程（提供软件功能截图）；</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9</w:t>
      </w:r>
      <w:r>
        <w:rPr>
          <w:rFonts w:hint="eastAsia" w:ascii="宋体" w:hAnsi="宋体" w:eastAsia="宋体" w:cs="宋体"/>
          <w:b/>
          <w:bCs/>
          <w:sz w:val="24"/>
        </w:rPr>
        <w:t>】</w:t>
      </w:r>
      <w:r>
        <w:rPr>
          <w:rFonts w:hint="eastAsia" w:ascii="宋体" w:hAnsi="宋体" w:eastAsia="宋体" w:cs="宋体"/>
          <w:sz w:val="24"/>
          <w:lang w:val="en-US" w:eastAsia="zh-CN"/>
        </w:rPr>
        <w:t>9</w:t>
      </w:r>
      <w:r>
        <w:rPr>
          <w:rFonts w:hint="eastAsia" w:ascii="宋体" w:hAnsi="宋体" w:eastAsia="宋体" w:cs="宋体"/>
          <w:sz w:val="24"/>
        </w:rPr>
        <w:t>、支持Html、CSV格式报告的导出；</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10</w:t>
      </w:r>
      <w:r>
        <w:rPr>
          <w:rFonts w:hint="eastAsia" w:ascii="宋体" w:hAnsi="宋体" w:eastAsia="宋体" w:cs="宋体"/>
          <w:b/>
          <w:bCs/>
          <w:sz w:val="24"/>
        </w:rPr>
        <w:t>】</w:t>
      </w: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、支持自动计算每条数据的MD5、SHA256哈希值。</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w:t>
      </w:r>
      <w:r>
        <w:rPr>
          <w:rFonts w:hint="eastAsia" w:ascii="宋体" w:hAnsi="宋体" w:eastAsia="宋体" w:cs="宋体"/>
          <w:b/>
          <w:bCs/>
          <w:sz w:val="24"/>
        </w:rPr>
        <w:t>】</w:t>
      </w: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、支持聊天类软件的对话视图切换，还原模拟真实的对话场景，便于阅读。</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w:t>
      </w:r>
      <w:r>
        <w:rPr>
          <w:rFonts w:hint="eastAsia" w:ascii="宋体" w:hAnsi="宋体" w:eastAsia="宋体" w:cs="宋体"/>
          <w:b/>
          <w:bCs/>
          <w:sz w:val="24"/>
        </w:rPr>
        <w:t>】</w:t>
      </w: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、支持AI工具类应用对话视图结果展示，还原问答记录，便于阅读。</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w:t>
      </w:r>
      <w:r>
        <w:rPr>
          <w:rFonts w:hint="eastAsia" w:ascii="宋体" w:hAnsi="宋体" w:eastAsia="宋体" w:cs="宋体"/>
          <w:b/>
          <w:bCs/>
          <w:sz w:val="24"/>
        </w:rPr>
        <w:t>】1</w:t>
      </w:r>
      <w:r>
        <w:rPr>
          <w:rFonts w:hint="eastAsia" w:ascii="宋体" w:hAnsi="宋体" w:eastAsia="宋体" w:cs="宋体"/>
          <w:b/>
          <w:bCs/>
          <w:sz w:val="24"/>
          <w:lang w:val="en-US" w:eastAsia="zh-CN"/>
        </w:rPr>
        <w:t>3</w:t>
      </w:r>
      <w:r>
        <w:rPr>
          <w:rFonts w:hint="eastAsia" w:ascii="宋体" w:hAnsi="宋体" w:eastAsia="宋体" w:cs="宋体"/>
          <w:b/>
          <w:bCs/>
          <w:sz w:val="24"/>
        </w:rPr>
        <w:t>、支持skype边取边看，提取过程中可查看临时数据，提取中断后也可进行数据保留。（提供软件功能截图）</w:t>
      </w:r>
    </w:p>
    <w:p>
      <w:pPr>
        <w:spacing w:line="580" w:lineRule="exact"/>
        <w:rPr>
          <w:rFonts w:ascii="宋体" w:hAnsi="宋体" w:eastAsia="宋体" w:cs="宋体"/>
          <w:sz w:val="24"/>
        </w:rPr>
      </w:pPr>
    </w:p>
    <w:p>
      <w:pPr>
        <w:spacing w:line="580" w:lineRule="exact"/>
        <w:rPr>
          <w:rFonts w:ascii="宋体" w:hAnsi="宋体" w:eastAsia="宋体" w:cs="宋体"/>
          <w:b/>
          <w:bCs/>
          <w:sz w:val="24"/>
        </w:rPr>
      </w:pPr>
      <w:r>
        <w:rPr>
          <w:rFonts w:hint="eastAsia" w:ascii="宋体" w:hAnsi="宋体" w:eastAsia="宋体" w:cs="宋体"/>
          <w:b/>
          <w:bCs/>
          <w:sz w:val="24"/>
        </w:rPr>
        <w:t>移动支付类：</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4</w:t>
      </w:r>
      <w:r>
        <w:rPr>
          <w:rFonts w:hint="eastAsia" w:ascii="宋体" w:hAnsi="宋体" w:eastAsia="宋体" w:cs="宋体"/>
          <w:b/>
          <w:bCs/>
          <w:sz w:val="24"/>
        </w:rPr>
        <w:t>】</w:t>
      </w:r>
      <w:r>
        <w:rPr>
          <w:rFonts w:hint="eastAsia" w:ascii="宋体" w:hAnsi="宋体" w:eastAsia="宋体" w:cs="宋体"/>
          <w:sz w:val="24"/>
        </w:rPr>
        <w:t>1、支持微信账单固定用户信息、账单信息（包括交易时间、付款时间、交易号、金额、商家订单号）；</w:t>
      </w:r>
    </w:p>
    <w:p>
      <w:pPr>
        <w:spacing w:line="580" w:lineRule="exact"/>
        <w:rPr>
          <w:rFonts w:ascii="宋体" w:hAnsi="宋体" w:eastAsia="宋体" w:cs="宋体"/>
          <w:b/>
          <w:bCs/>
          <w:sz w:val="24"/>
        </w:rPr>
      </w:pPr>
      <w:r>
        <w:rPr>
          <w:rFonts w:hint="eastAsia" w:ascii="宋体" w:hAnsi="宋体" w:eastAsia="宋体" w:cs="宋体"/>
          <w:b/>
          <w:sz w:val="24"/>
          <w:highlight w:val="none"/>
        </w:rPr>
        <w:t>★</w:t>
      </w:r>
      <w:r>
        <w:rPr>
          <w:rFonts w:hint="eastAsia" w:ascii="宋体" w:hAnsi="宋体" w:eastAsia="宋体" w:cs="宋体"/>
          <w:b/>
          <w:bCs/>
          <w:sz w:val="24"/>
        </w:rPr>
        <w:t>2、支持支付宝账单固定用户信息、账单信息（包括交易时间、付款时间、交易号、金额、商家订单号）、小程序、回收站信息、绑定信息、余额信息；（提供软件功能截图）</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w:t>
      </w:r>
      <w:r>
        <w:rPr>
          <w:rFonts w:hint="eastAsia" w:ascii="宋体" w:hAnsi="宋体" w:eastAsia="宋体" w:cs="宋体"/>
          <w:b/>
          <w:bCs/>
          <w:sz w:val="24"/>
        </w:rPr>
        <w:t>】</w:t>
      </w:r>
      <w:r>
        <w:rPr>
          <w:rFonts w:hint="eastAsia" w:ascii="宋体" w:hAnsi="宋体" w:eastAsia="宋体" w:cs="宋体"/>
          <w:sz w:val="24"/>
        </w:rPr>
        <w:t>3、支持以太坊、波场币、比特币交易账单信息（用户信息、充币记录、提币记录）。</w:t>
      </w:r>
    </w:p>
    <w:p>
      <w:pPr>
        <w:spacing w:line="580" w:lineRule="exact"/>
        <w:rPr>
          <w:rFonts w:ascii="宋体" w:hAnsi="宋体" w:eastAsia="宋体" w:cs="宋体"/>
          <w:sz w:val="24"/>
        </w:rPr>
      </w:pPr>
      <w:r>
        <w:rPr>
          <w:rFonts w:hint="eastAsia" w:ascii="宋体" w:hAnsi="宋体" w:eastAsia="宋体" w:cs="宋体"/>
          <w:sz w:val="24"/>
        </w:rPr>
        <w:t>旅行交通类：</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16</w:t>
      </w:r>
      <w:r>
        <w:rPr>
          <w:rFonts w:hint="eastAsia" w:ascii="宋体" w:hAnsi="宋体" w:eastAsia="宋体" w:cs="宋体"/>
          <w:b/>
          <w:bCs/>
          <w:sz w:val="24"/>
        </w:rPr>
        <w:t>】</w:t>
      </w:r>
      <w:r>
        <w:rPr>
          <w:rFonts w:hint="eastAsia" w:ascii="宋体" w:hAnsi="宋体" w:eastAsia="宋体" w:cs="宋体"/>
          <w:sz w:val="24"/>
        </w:rPr>
        <w:t>1、支持铁路12306固定用户个人信息、乘车人信息、本人车票、历史订单（乘车人信息、起点终点、车票编号、座位号、车票金额、订单状态）；</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17</w:t>
      </w:r>
      <w:r>
        <w:rPr>
          <w:rFonts w:hint="eastAsia" w:ascii="宋体" w:hAnsi="宋体" w:eastAsia="宋体" w:cs="宋体"/>
          <w:b/>
          <w:bCs/>
          <w:sz w:val="24"/>
        </w:rPr>
        <w:t>】</w:t>
      </w:r>
      <w:r>
        <w:rPr>
          <w:rFonts w:hint="eastAsia" w:ascii="宋体" w:hAnsi="宋体" w:eastAsia="宋体" w:cs="宋体"/>
          <w:sz w:val="24"/>
        </w:rPr>
        <w:t>2、支持滴滴打车固定用户信息、行程信息等（包括交易号、订单时间、起点终点、金额等）；</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18</w:t>
      </w:r>
      <w:r>
        <w:rPr>
          <w:rFonts w:hint="eastAsia" w:ascii="宋体" w:hAnsi="宋体" w:eastAsia="宋体" w:cs="宋体"/>
          <w:b/>
          <w:bCs/>
          <w:sz w:val="24"/>
        </w:rPr>
        <w:t>】</w:t>
      </w:r>
      <w:r>
        <w:rPr>
          <w:rFonts w:hint="eastAsia" w:ascii="宋体" w:hAnsi="宋体" w:eastAsia="宋体" w:cs="宋体"/>
          <w:sz w:val="24"/>
        </w:rPr>
        <w:t>3、支持曹操专车固定用户信息、订单信息等（包括交易号、订单时间、起点终点、金额等）；</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19</w:t>
      </w:r>
      <w:r>
        <w:rPr>
          <w:rFonts w:hint="eastAsia" w:ascii="宋体" w:hAnsi="宋体" w:eastAsia="宋体" w:cs="宋体"/>
          <w:b/>
          <w:bCs/>
          <w:sz w:val="24"/>
        </w:rPr>
        <w:t>】</w:t>
      </w:r>
      <w:r>
        <w:rPr>
          <w:rFonts w:hint="eastAsia" w:ascii="宋体" w:hAnsi="宋体" w:eastAsia="宋体" w:cs="宋体"/>
          <w:sz w:val="24"/>
        </w:rPr>
        <w:t>4、支持扫码方式进行飞猪的除火车票外的各类行程数据进行固定，包括不限于住宿信息、门票信息、旅游商品信息等。</w:t>
      </w:r>
    </w:p>
    <w:p>
      <w:pPr>
        <w:spacing w:line="580" w:lineRule="exact"/>
        <w:rPr>
          <w:rFonts w:ascii="宋体" w:hAnsi="宋体" w:eastAsia="宋体" w:cs="宋体"/>
          <w:sz w:val="24"/>
        </w:rPr>
      </w:pPr>
      <w:r>
        <w:rPr>
          <w:rFonts w:hint="eastAsia" w:ascii="宋体" w:hAnsi="宋体" w:eastAsia="宋体" w:cs="宋体"/>
          <w:sz w:val="24"/>
        </w:rPr>
        <w:t>购物外卖类：</w:t>
      </w:r>
    </w:p>
    <w:p>
      <w:pPr>
        <w:spacing w:line="580" w:lineRule="exact"/>
        <w:rPr>
          <w:rFonts w:ascii="宋体" w:hAnsi="宋体" w:eastAsia="宋体" w:cs="宋体"/>
          <w:sz w:val="24"/>
        </w:rPr>
      </w:pPr>
      <w:r>
        <w:rPr>
          <w:rFonts w:hint="eastAsia" w:ascii="宋体" w:hAnsi="宋体" w:eastAsia="宋体" w:cs="宋体"/>
          <w:b/>
          <w:bCs/>
          <w:sz w:val="24"/>
        </w:rPr>
        <w:t>【评审项2</w:t>
      </w:r>
      <w:r>
        <w:rPr>
          <w:rFonts w:hint="eastAsia" w:ascii="宋体" w:hAnsi="宋体" w:eastAsia="宋体" w:cs="宋体"/>
          <w:b/>
          <w:bCs/>
          <w:sz w:val="24"/>
          <w:lang w:val="en-US" w:eastAsia="zh-CN"/>
        </w:rPr>
        <w:t>0</w:t>
      </w:r>
      <w:r>
        <w:rPr>
          <w:rFonts w:hint="eastAsia" w:ascii="宋体" w:hAnsi="宋体" w:eastAsia="宋体" w:cs="宋体"/>
          <w:b/>
          <w:bCs/>
          <w:sz w:val="24"/>
        </w:rPr>
        <w:t>】</w:t>
      </w:r>
      <w:r>
        <w:rPr>
          <w:rFonts w:hint="eastAsia" w:ascii="宋体" w:hAnsi="宋体" w:eastAsia="宋体" w:cs="宋体"/>
          <w:sz w:val="24"/>
        </w:rPr>
        <w:t>1、支持淘宝固定账号信息、收货信息、订单信息（订单号、商品信息、金额、交易时间、交易状态、收货人地址）；</w:t>
      </w:r>
    </w:p>
    <w:p>
      <w:pPr>
        <w:spacing w:line="580" w:lineRule="exact"/>
        <w:rPr>
          <w:rFonts w:ascii="宋体" w:hAnsi="宋体" w:eastAsia="宋体" w:cs="宋体"/>
          <w:sz w:val="24"/>
        </w:rPr>
      </w:pPr>
      <w:r>
        <w:rPr>
          <w:rFonts w:hint="eastAsia" w:ascii="宋体" w:hAnsi="宋体" w:eastAsia="宋体" w:cs="宋体"/>
          <w:b/>
          <w:bCs/>
          <w:sz w:val="24"/>
        </w:rPr>
        <w:t>【评审项2</w:t>
      </w:r>
      <w:r>
        <w:rPr>
          <w:rFonts w:hint="eastAsia" w:ascii="宋体" w:hAnsi="宋体" w:eastAsia="宋体" w:cs="宋体"/>
          <w:b/>
          <w:bCs/>
          <w:sz w:val="24"/>
          <w:lang w:val="en-US" w:eastAsia="zh-CN"/>
        </w:rPr>
        <w:t>1</w:t>
      </w:r>
      <w:r>
        <w:rPr>
          <w:rFonts w:hint="eastAsia" w:ascii="宋体" w:hAnsi="宋体" w:eastAsia="宋体" w:cs="宋体"/>
          <w:b/>
          <w:bCs/>
          <w:sz w:val="24"/>
        </w:rPr>
        <w:t>】</w:t>
      </w:r>
      <w:r>
        <w:rPr>
          <w:rFonts w:hint="eastAsia" w:ascii="宋体" w:hAnsi="宋体" w:eastAsia="宋体" w:cs="宋体"/>
          <w:sz w:val="24"/>
        </w:rPr>
        <w:t>2、支持京东商城固定账号信息、收货信息、订单信息（订单号、商品信息、金额、交易时间、交易状态、收货人地址）；</w:t>
      </w:r>
    </w:p>
    <w:p>
      <w:pPr>
        <w:spacing w:line="580" w:lineRule="exact"/>
        <w:rPr>
          <w:rFonts w:ascii="宋体" w:hAnsi="宋体" w:eastAsia="宋体" w:cs="宋体"/>
          <w:sz w:val="24"/>
        </w:rPr>
      </w:pPr>
      <w:r>
        <w:rPr>
          <w:rFonts w:hint="eastAsia" w:ascii="宋体" w:hAnsi="宋体" w:eastAsia="宋体" w:cs="宋体"/>
          <w:b/>
          <w:bCs/>
          <w:sz w:val="24"/>
        </w:rPr>
        <w:t>【评审项2</w:t>
      </w:r>
      <w:r>
        <w:rPr>
          <w:rFonts w:hint="eastAsia" w:ascii="宋体" w:hAnsi="宋体" w:eastAsia="宋体" w:cs="宋体"/>
          <w:b/>
          <w:bCs/>
          <w:sz w:val="24"/>
          <w:lang w:val="en-US" w:eastAsia="zh-CN"/>
        </w:rPr>
        <w:t>2</w:t>
      </w:r>
      <w:r>
        <w:rPr>
          <w:rFonts w:hint="eastAsia" w:ascii="宋体" w:hAnsi="宋体" w:eastAsia="宋体" w:cs="宋体"/>
          <w:b/>
          <w:bCs/>
          <w:sz w:val="24"/>
        </w:rPr>
        <w:t>】</w:t>
      </w:r>
      <w:r>
        <w:rPr>
          <w:rFonts w:hint="eastAsia" w:ascii="宋体" w:hAnsi="宋体" w:eastAsia="宋体" w:cs="宋体"/>
          <w:sz w:val="24"/>
        </w:rPr>
        <w:t>3、支持拼多多固定账号信息、收货地址、订单信息（订单号、商品信息、金额、交易时间、交易状态、收货人地址）；</w:t>
      </w:r>
    </w:p>
    <w:p>
      <w:pPr>
        <w:spacing w:line="580" w:lineRule="exact"/>
        <w:rPr>
          <w:rFonts w:ascii="宋体" w:hAnsi="宋体" w:eastAsia="宋体" w:cs="宋体"/>
          <w:sz w:val="24"/>
        </w:rPr>
      </w:pPr>
      <w:r>
        <w:rPr>
          <w:rFonts w:hint="eastAsia" w:ascii="宋体" w:hAnsi="宋体" w:eastAsia="宋体" w:cs="宋体"/>
          <w:b/>
          <w:bCs/>
          <w:sz w:val="24"/>
        </w:rPr>
        <w:t>【评审项2</w:t>
      </w:r>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sz w:val="24"/>
        </w:rPr>
        <w:t>4、支持美团固定用户个人信息、订单信息等（订单号、商品信息、金额、交易时间、地址）；</w:t>
      </w:r>
    </w:p>
    <w:p>
      <w:pPr>
        <w:spacing w:line="580" w:lineRule="exact"/>
        <w:rPr>
          <w:rFonts w:ascii="宋体" w:hAnsi="宋体" w:eastAsia="宋体" w:cs="宋体"/>
          <w:sz w:val="24"/>
        </w:rPr>
      </w:pPr>
      <w:r>
        <w:rPr>
          <w:rFonts w:hint="eastAsia" w:ascii="宋体" w:hAnsi="宋体" w:eastAsia="宋体" w:cs="宋体"/>
          <w:b/>
          <w:bCs/>
          <w:sz w:val="24"/>
        </w:rPr>
        <w:t>【评审项2</w:t>
      </w:r>
      <w:r>
        <w:rPr>
          <w:rFonts w:hint="eastAsia" w:ascii="宋体" w:hAnsi="宋体" w:eastAsia="宋体" w:cs="宋体"/>
          <w:b/>
          <w:bCs/>
          <w:sz w:val="24"/>
          <w:lang w:val="en-US" w:eastAsia="zh-CN"/>
        </w:rPr>
        <w:t>4</w:t>
      </w:r>
      <w:r>
        <w:rPr>
          <w:rFonts w:hint="eastAsia" w:ascii="宋体" w:hAnsi="宋体" w:eastAsia="宋体" w:cs="宋体"/>
          <w:b/>
          <w:bCs/>
          <w:sz w:val="24"/>
        </w:rPr>
        <w:t>】</w:t>
      </w:r>
      <w:r>
        <w:rPr>
          <w:rFonts w:hint="eastAsia" w:ascii="宋体" w:hAnsi="宋体" w:eastAsia="宋体" w:cs="宋体"/>
          <w:sz w:val="24"/>
        </w:rPr>
        <w:t>5、支持饿了么固定个人信息、收货地址信息、订单列表（订单号、商品信息、金额、交易时间、地址）。</w:t>
      </w:r>
    </w:p>
    <w:p>
      <w:pPr>
        <w:spacing w:line="580" w:lineRule="exact"/>
        <w:rPr>
          <w:rFonts w:ascii="宋体" w:hAnsi="宋体" w:eastAsia="宋体" w:cs="宋体"/>
          <w:b/>
          <w:bCs/>
          <w:sz w:val="24"/>
        </w:rPr>
      </w:pPr>
      <w:r>
        <w:rPr>
          <w:rFonts w:hint="eastAsia" w:ascii="宋体" w:hAnsi="宋体" w:eastAsia="宋体" w:cs="宋体"/>
          <w:b/>
          <w:sz w:val="24"/>
          <w:highlight w:val="none"/>
        </w:rPr>
        <w:t>★</w:t>
      </w:r>
      <w:r>
        <w:rPr>
          <w:rFonts w:hint="eastAsia" w:ascii="宋体" w:hAnsi="宋体" w:eastAsia="宋体" w:cs="宋体"/>
          <w:b/>
          <w:bCs/>
          <w:sz w:val="24"/>
        </w:rPr>
        <w:t>6、支持通过扫码的方式进行抖音账单固定用户信息、订单信息（订单时间、订单标题、金额、收支、订单号、备注、状态等）（提供软件功能截图）</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25</w:t>
      </w:r>
      <w:r>
        <w:rPr>
          <w:rFonts w:hint="eastAsia" w:ascii="宋体" w:hAnsi="宋体" w:eastAsia="宋体" w:cs="宋体"/>
          <w:b/>
          <w:bCs/>
          <w:sz w:val="24"/>
        </w:rPr>
        <w:t>】</w:t>
      </w:r>
      <w:r>
        <w:rPr>
          <w:rFonts w:hint="eastAsia" w:ascii="宋体" w:hAnsi="宋体" w:eastAsia="宋体" w:cs="宋体"/>
          <w:sz w:val="24"/>
        </w:rPr>
        <w:t>7、支持通过扫码的方式进行快手账单固定用户信息、订单信息（订单时间、订单标题、金额、收支、订单号、备注、交易状态等）。</w:t>
      </w:r>
    </w:p>
    <w:p>
      <w:pPr>
        <w:spacing w:line="580" w:lineRule="exact"/>
        <w:rPr>
          <w:rFonts w:ascii="宋体" w:hAnsi="宋体" w:eastAsia="宋体" w:cs="宋体"/>
          <w:sz w:val="24"/>
        </w:rPr>
      </w:pPr>
    </w:p>
    <w:p>
      <w:pPr>
        <w:spacing w:line="580" w:lineRule="exact"/>
        <w:rPr>
          <w:rFonts w:ascii="宋体" w:hAnsi="宋体" w:eastAsia="宋体" w:cs="宋体"/>
          <w:b/>
          <w:bCs/>
          <w:sz w:val="24"/>
        </w:rPr>
      </w:pPr>
      <w:r>
        <w:rPr>
          <w:rFonts w:hint="eastAsia" w:ascii="宋体" w:hAnsi="宋体" w:eastAsia="宋体" w:cs="宋体"/>
          <w:b/>
          <w:bCs/>
          <w:sz w:val="24"/>
        </w:rPr>
        <w:t>即时通讯类：</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26</w:t>
      </w:r>
      <w:r>
        <w:rPr>
          <w:rFonts w:hint="eastAsia" w:ascii="宋体" w:hAnsi="宋体" w:eastAsia="宋体" w:cs="宋体"/>
          <w:b/>
          <w:bCs/>
          <w:sz w:val="24"/>
        </w:rPr>
        <w:t>】</w:t>
      </w:r>
      <w:r>
        <w:rPr>
          <w:rFonts w:hint="eastAsia" w:ascii="宋体" w:hAnsi="宋体" w:eastAsia="宋体" w:cs="宋体"/>
          <w:sz w:val="24"/>
        </w:rPr>
        <w:t>1、支持Telegram联系人信息、聊天信息；</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27</w:t>
      </w:r>
      <w:r>
        <w:rPr>
          <w:rFonts w:hint="eastAsia" w:ascii="宋体" w:hAnsi="宋体" w:eastAsia="宋体" w:cs="宋体"/>
          <w:b/>
          <w:bCs/>
          <w:sz w:val="24"/>
        </w:rPr>
        <w:t>】</w:t>
      </w:r>
      <w:r>
        <w:rPr>
          <w:rFonts w:hint="eastAsia" w:ascii="宋体" w:hAnsi="宋体" w:eastAsia="宋体" w:cs="宋体"/>
          <w:sz w:val="24"/>
        </w:rPr>
        <w:t>2、支持钉钉固定个人信息、好友信息、单聊记录、群聊记录、群组信息、群成员。</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28</w:t>
      </w:r>
      <w:r>
        <w:rPr>
          <w:rFonts w:hint="eastAsia" w:ascii="宋体" w:hAnsi="宋体" w:eastAsia="宋体" w:cs="宋体"/>
          <w:b/>
          <w:bCs/>
          <w:sz w:val="24"/>
        </w:rPr>
        <w:t>】</w:t>
      </w:r>
      <w:r>
        <w:rPr>
          <w:rFonts w:hint="eastAsia" w:ascii="宋体" w:hAnsi="宋体" w:eastAsia="宋体" w:cs="宋体"/>
          <w:sz w:val="24"/>
        </w:rPr>
        <w:t>3、支持skype固定联系人信息、聊天记录等。</w:t>
      </w:r>
    </w:p>
    <w:p>
      <w:pPr>
        <w:spacing w:line="580" w:lineRule="exact"/>
        <w:rPr>
          <w:rFonts w:ascii="宋体" w:hAnsi="宋体" w:eastAsia="宋体" w:cs="宋体"/>
          <w:sz w:val="24"/>
        </w:rPr>
      </w:pPr>
    </w:p>
    <w:p>
      <w:pPr>
        <w:spacing w:line="580" w:lineRule="exact"/>
        <w:rPr>
          <w:rFonts w:ascii="宋体" w:hAnsi="宋体" w:eastAsia="宋体" w:cs="宋体"/>
          <w:b/>
          <w:bCs/>
          <w:sz w:val="24"/>
        </w:rPr>
      </w:pPr>
      <w:r>
        <w:rPr>
          <w:rFonts w:hint="eastAsia" w:ascii="宋体" w:hAnsi="宋体" w:eastAsia="宋体" w:cs="宋体"/>
          <w:b/>
          <w:bCs/>
          <w:sz w:val="24"/>
        </w:rPr>
        <w:t>银行金融类：</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29</w:t>
      </w:r>
      <w:r>
        <w:rPr>
          <w:rFonts w:hint="eastAsia" w:ascii="宋体" w:hAnsi="宋体" w:eastAsia="宋体" w:cs="宋体"/>
          <w:b/>
          <w:bCs/>
          <w:sz w:val="24"/>
        </w:rPr>
        <w:t>】</w:t>
      </w:r>
      <w:r>
        <w:rPr>
          <w:rFonts w:hint="eastAsia" w:ascii="宋体" w:hAnsi="宋体" w:eastAsia="宋体" w:cs="宋体"/>
          <w:sz w:val="24"/>
        </w:rPr>
        <w:t>1、支持工商银行固定账号信息、银行卡信息、账单信息；</w:t>
      </w:r>
    </w:p>
    <w:p>
      <w:pPr>
        <w:spacing w:line="580" w:lineRule="exact"/>
        <w:rPr>
          <w:rFonts w:ascii="宋体" w:hAnsi="宋体" w:eastAsia="宋体" w:cs="宋体"/>
          <w:sz w:val="24"/>
        </w:rPr>
      </w:pPr>
      <w:r>
        <w:rPr>
          <w:rFonts w:hint="eastAsia" w:ascii="宋体" w:hAnsi="宋体" w:eastAsia="宋体" w:cs="宋体"/>
          <w:b/>
          <w:bCs/>
          <w:sz w:val="24"/>
        </w:rPr>
        <w:t>【评审项3</w:t>
      </w:r>
      <w:r>
        <w:rPr>
          <w:rFonts w:hint="eastAsia" w:ascii="宋体" w:hAnsi="宋体" w:eastAsia="宋体" w:cs="宋体"/>
          <w:b/>
          <w:bCs/>
          <w:sz w:val="24"/>
          <w:lang w:val="en-US" w:eastAsia="zh-CN"/>
        </w:rPr>
        <w:t>0</w:t>
      </w:r>
      <w:r>
        <w:rPr>
          <w:rFonts w:hint="eastAsia" w:ascii="宋体" w:hAnsi="宋体" w:eastAsia="宋体" w:cs="宋体"/>
          <w:b/>
          <w:bCs/>
          <w:sz w:val="24"/>
        </w:rPr>
        <w:t>】</w:t>
      </w:r>
      <w:r>
        <w:rPr>
          <w:rFonts w:hint="eastAsia" w:ascii="宋体" w:hAnsi="宋体" w:eastAsia="宋体" w:cs="宋体"/>
          <w:sz w:val="24"/>
        </w:rPr>
        <w:t>2、支持中国银行固定账号信息、银行卡信息、账单信息；</w:t>
      </w:r>
    </w:p>
    <w:p>
      <w:pPr>
        <w:spacing w:line="580" w:lineRule="exact"/>
        <w:rPr>
          <w:rFonts w:ascii="宋体" w:hAnsi="宋体" w:eastAsia="宋体" w:cs="宋体"/>
          <w:sz w:val="24"/>
        </w:rPr>
      </w:pPr>
      <w:r>
        <w:rPr>
          <w:rFonts w:hint="eastAsia" w:ascii="宋体" w:hAnsi="宋体" w:eastAsia="宋体" w:cs="宋体"/>
          <w:b/>
          <w:bCs/>
          <w:sz w:val="24"/>
        </w:rPr>
        <w:t>【评审项3</w:t>
      </w:r>
      <w:r>
        <w:rPr>
          <w:rFonts w:hint="eastAsia" w:ascii="宋体" w:hAnsi="宋体" w:eastAsia="宋体" w:cs="宋体"/>
          <w:b/>
          <w:bCs/>
          <w:sz w:val="24"/>
          <w:lang w:val="en-US" w:eastAsia="zh-CN"/>
        </w:rPr>
        <w:t>1</w:t>
      </w:r>
      <w:r>
        <w:rPr>
          <w:rFonts w:hint="eastAsia" w:ascii="宋体" w:hAnsi="宋体" w:eastAsia="宋体" w:cs="宋体"/>
          <w:b/>
          <w:bCs/>
          <w:sz w:val="24"/>
        </w:rPr>
        <w:t>】</w:t>
      </w:r>
      <w:r>
        <w:rPr>
          <w:rFonts w:hint="eastAsia" w:ascii="宋体" w:hAnsi="宋体" w:eastAsia="宋体" w:cs="宋体"/>
          <w:sz w:val="24"/>
        </w:rPr>
        <w:t>3、支持建设银行固定账号信息、银行卡信息、账单信息；</w:t>
      </w:r>
    </w:p>
    <w:p>
      <w:pPr>
        <w:spacing w:line="580" w:lineRule="exact"/>
        <w:rPr>
          <w:rFonts w:ascii="宋体" w:hAnsi="宋体" w:eastAsia="宋体" w:cs="宋体"/>
          <w:b/>
          <w:bCs/>
          <w:sz w:val="24"/>
        </w:rPr>
      </w:pPr>
      <w:r>
        <w:rPr>
          <w:rFonts w:hint="eastAsia" w:ascii="宋体" w:hAnsi="宋体" w:eastAsia="宋体" w:cs="宋体"/>
          <w:b/>
          <w:sz w:val="24"/>
          <w:highlight w:val="none"/>
        </w:rPr>
        <w:t>★</w:t>
      </w:r>
      <w:r>
        <w:rPr>
          <w:rFonts w:hint="eastAsia" w:ascii="宋体" w:hAnsi="宋体" w:eastAsia="宋体" w:cs="宋体"/>
          <w:b/>
          <w:bCs/>
          <w:sz w:val="24"/>
        </w:rPr>
        <w:t>4、支持农业银行固定账号信息、银行卡信息、账单信息。（提供软件功能截图）</w:t>
      </w:r>
    </w:p>
    <w:p>
      <w:pPr>
        <w:spacing w:line="580" w:lineRule="exact"/>
        <w:rPr>
          <w:rFonts w:ascii="宋体" w:hAnsi="宋体" w:eastAsia="宋体" w:cs="宋体"/>
          <w:sz w:val="24"/>
        </w:rPr>
      </w:pPr>
    </w:p>
    <w:p>
      <w:pPr>
        <w:spacing w:line="580" w:lineRule="exact"/>
        <w:rPr>
          <w:rFonts w:ascii="宋体" w:hAnsi="宋体" w:eastAsia="宋体" w:cs="宋体"/>
          <w:b/>
          <w:bCs/>
          <w:sz w:val="24"/>
        </w:rPr>
      </w:pPr>
      <w:r>
        <w:rPr>
          <w:rFonts w:hint="eastAsia" w:ascii="宋体" w:hAnsi="宋体" w:eastAsia="宋体" w:cs="宋体"/>
          <w:b/>
          <w:bCs/>
          <w:sz w:val="24"/>
        </w:rPr>
        <w:t>媒体社交类：</w:t>
      </w:r>
    </w:p>
    <w:p>
      <w:pPr>
        <w:spacing w:line="580" w:lineRule="exact"/>
        <w:rPr>
          <w:rFonts w:ascii="宋体" w:hAnsi="宋体" w:eastAsia="宋体" w:cs="宋体"/>
          <w:sz w:val="24"/>
        </w:rPr>
      </w:pPr>
      <w:r>
        <w:rPr>
          <w:rFonts w:hint="eastAsia" w:ascii="宋体" w:hAnsi="宋体" w:eastAsia="宋体" w:cs="宋体"/>
          <w:b/>
          <w:bCs/>
          <w:sz w:val="24"/>
        </w:rPr>
        <w:t>【评审项3</w:t>
      </w:r>
      <w:r>
        <w:rPr>
          <w:rFonts w:hint="eastAsia" w:ascii="宋体" w:hAnsi="宋体" w:eastAsia="宋体" w:cs="宋体"/>
          <w:b/>
          <w:bCs/>
          <w:sz w:val="24"/>
          <w:lang w:val="en-US" w:eastAsia="zh-CN"/>
        </w:rPr>
        <w:t>2</w:t>
      </w:r>
      <w:r>
        <w:rPr>
          <w:rFonts w:hint="eastAsia" w:ascii="宋体" w:hAnsi="宋体" w:eastAsia="宋体" w:cs="宋体"/>
          <w:b/>
          <w:bCs/>
          <w:sz w:val="24"/>
        </w:rPr>
        <w:t>】</w:t>
      </w:r>
      <w:r>
        <w:rPr>
          <w:rFonts w:hint="eastAsia" w:ascii="宋体" w:hAnsi="宋体" w:eastAsia="宋体" w:cs="宋体"/>
          <w:sz w:val="24"/>
        </w:rPr>
        <w:t>1、支持新浪微博固定个人信息、关注人评论、发出的评论、收到的评论、微博收藏、点赞信息；</w:t>
      </w:r>
    </w:p>
    <w:p>
      <w:pPr>
        <w:spacing w:line="580" w:lineRule="exact"/>
        <w:rPr>
          <w:rFonts w:ascii="宋体" w:hAnsi="宋体" w:eastAsia="宋体" w:cs="宋体"/>
          <w:sz w:val="24"/>
        </w:rPr>
      </w:pPr>
      <w:r>
        <w:rPr>
          <w:rFonts w:hint="eastAsia" w:ascii="宋体" w:hAnsi="宋体" w:eastAsia="宋体" w:cs="宋体"/>
          <w:b/>
          <w:bCs/>
          <w:sz w:val="24"/>
        </w:rPr>
        <w:t>【评审项3</w:t>
      </w:r>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sz w:val="24"/>
        </w:rPr>
        <w:t>2、支持Twitter固定喜欢列表、粉丝列表、推特记录、评论信息、关注列表等。</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34</w:t>
      </w:r>
      <w:r>
        <w:rPr>
          <w:rFonts w:hint="eastAsia" w:ascii="宋体" w:hAnsi="宋体" w:eastAsia="宋体" w:cs="宋体"/>
          <w:b/>
          <w:bCs/>
          <w:sz w:val="24"/>
        </w:rPr>
        <w:t>】</w:t>
      </w:r>
      <w:r>
        <w:rPr>
          <w:rFonts w:hint="eastAsia" w:ascii="宋体" w:hAnsi="宋体" w:eastAsia="宋体" w:cs="宋体"/>
          <w:sz w:val="24"/>
        </w:rPr>
        <w:t>3、支持小红书固定用户信息、笔记信息等。</w:t>
      </w:r>
    </w:p>
    <w:p>
      <w:pPr>
        <w:spacing w:line="580" w:lineRule="exact"/>
        <w:rPr>
          <w:rFonts w:ascii="宋体" w:hAnsi="宋体" w:eastAsia="宋体" w:cs="宋体"/>
          <w:b/>
          <w:bCs/>
          <w:sz w:val="24"/>
        </w:rPr>
      </w:pPr>
      <w:r>
        <w:rPr>
          <w:rFonts w:hint="eastAsia" w:ascii="宋体" w:hAnsi="宋体" w:eastAsia="宋体" w:cs="宋体"/>
          <w:b/>
          <w:sz w:val="24"/>
          <w:highlight w:val="none"/>
        </w:rPr>
        <w:t>★</w:t>
      </w:r>
      <w:r>
        <w:rPr>
          <w:rFonts w:hint="eastAsia" w:ascii="宋体" w:hAnsi="宋体" w:eastAsia="宋体" w:cs="宋体"/>
          <w:b/>
          <w:bCs/>
          <w:sz w:val="24"/>
        </w:rPr>
        <w:t>4、支持抖音短视频通过主页固定完成个人信息、作品信息、评论信息的固定。且无需登录辅助账号。（提供软件功能截图）</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35</w:t>
      </w:r>
      <w:r>
        <w:rPr>
          <w:rFonts w:hint="eastAsia" w:ascii="宋体" w:hAnsi="宋体" w:eastAsia="宋体" w:cs="宋体"/>
          <w:b/>
          <w:bCs/>
          <w:sz w:val="24"/>
        </w:rPr>
        <w:t>】</w:t>
      </w:r>
      <w:r>
        <w:rPr>
          <w:rFonts w:hint="eastAsia" w:ascii="宋体" w:hAnsi="宋体" w:eastAsia="宋体" w:cs="宋体"/>
          <w:sz w:val="24"/>
        </w:rPr>
        <w:t>5、支持快手短视频通过主页固定完成个人信息、作品信息、评论信息的固定。</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36</w:t>
      </w:r>
      <w:r>
        <w:rPr>
          <w:rFonts w:hint="eastAsia" w:ascii="宋体" w:hAnsi="宋体" w:eastAsia="宋体" w:cs="宋体"/>
          <w:b/>
          <w:bCs/>
          <w:sz w:val="24"/>
        </w:rPr>
        <w:t>】</w:t>
      </w:r>
      <w:r>
        <w:rPr>
          <w:rFonts w:hint="eastAsia" w:ascii="宋体" w:hAnsi="宋体" w:eastAsia="宋体" w:cs="宋体"/>
          <w:sz w:val="24"/>
        </w:rPr>
        <w:t>6、支持西瓜视频通过主页固定完成个人信息、作品信息、评论信息的固定。</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37</w:t>
      </w:r>
      <w:r>
        <w:rPr>
          <w:rFonts w:hint="eastAsia" w:ascii="宋体" w:hAnsi="宋体" w:eastAsia="宋体" w:cs="宋体"/>
          <w:b/>
          <w:bCs/>
          <w:sz w:val="24"/>
        </w:rPr>
        <w:t>】</w:t>
      </w:r>
      <w:r>
        <w:rPr>
          <w:rFonts w:hint="eastAsia" w:ascii="宋体" w:hAnsi="宋体" w:eastAsia="宋体" w:cs="宋体"/>
          <w:sz w:val="24"/>
        </w:rPr>
        <w:t>7、支持Youtube通过主页固定完成个人信息、作品信息、评论信息的固定。</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38</w:t>
      </w:r>
      <w:r>
        <w:rPr>
          <w:rFonts w:hint="eastAsia" w:ascii="宋体" w:hAnsi="宋体" w:eastAsia="宋体" w:cs="宋体"/>
          <w:b/>
          <w:bCs/>
          <w:sz w:val="24"/>
        </w:rPr>
        <w:t>】</w:t>
      </w:r>
      <w:r>
        <w:rPr>
          <w:rFonts w:hint="eastAsia" w:ascii="宋体" w:hAnsi="宋体" w:eastAsia="宋体" w:cs="宋体"/>
          <w:sz w:val="24"/>
        </w:rPr>
        <w:t>8、支持虎牙直播通过主页固定完成个人信息、作品信息、评论信息的固定。</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39</w:t>
      </w:r>
      <w:r>
        <w:rPr>
          <w:rFonts w:hint="eastAsia" w:ascii="宋体" w:hAnsi="宋体" w:eastAsia="宋体" w:cs="宋体"/>
          <w:b/>
          <w:bCs/>
          <w:sz w:val="24"/>
        </w:rPr>
        <w:t>】</w:t>
      </w:r>
      <w:r>
        <w:rPr>
          <w:rFonts w:hint="eastAsia" w:ascii="宋体" w:hAnsi="宋体" w:eastAsia="宋体" w:cs="宋体"/>
          <w:sz w:val="24"/>
        </w:rPr>
        <w:t>9、支持斗鱼直播通过主页固定完成个人信息、作品信息、评论信息的固定。</w:t>
      </w:r>
    </w:p>
    <w:p>
      <w:pPr>
        <w:spacing w:line="580" w:lineRule="exact"/>
        <w:rPr>
          <w:rFonts w:ascii="宋体" w:hAnsi="宋体" w:eastAsia="宋体" w:cs="宋体"/>
          <w:sz w:val="24"/>
        </w:rPr>
      </w:pPr>
    </w:p>
    <w:p>
      <w:pPr>
        <w:spacing w:line="580" w:lineRule="exact"/>
        <w:rPr>
          <w:rFonts w:ascii="宋体" w:hAnsi="宋体" w:eastAsia="宋体" w:cs="宋体"/>
          <w:b/>
          <w:bCs/>
          <w:sz w:val="24"/>
        </w:rPr>
      </w:pPr>
      <w:r>
        <w:rPr>
          <w:rFonts w:hint="eastAsia" w:ascii="宋体" w:hAnsi="宋体" w:eastAsia="宋体" w:cs="宋体"/>
          <w:b/>
          <w:bCs/>
          <w:sz w:val="24"/>
        </w:rPr>
        <w:t>物联应用类：</w:t>
      </w:r>
    </w:p>
    <w:p>
      <w:pPr>
        <w:spacing w:line="580" w:lineRule="exact"/>
        <w:rPr>
          <w:rFonts w:ascii="宋体" w:hAnsi="宋体" w:eastAsia="宋体" w:cs="宋体"/>
          <w:b/>
          <w:bCs/>
          <w:sz w:val="24"/>
        </w:rPr>
      </w:pPr>
      <w:r>
        <w:rPr>
          <w:rFonts w:hint="eastAsia" w:ascii="宋体" w:hAnsi="宋体" w:eastAsia="宋体" w:cs="宋体"/>
          <w:b/>
          <w:bCs/>
          <w:sz w:val="24"/>
        </w:rPr>
        <w:t>【评审项4</w:t>
      </w:r>
      <w:r>
        <w:rPr>
          <w:rFonts w:hint="eastAsia" w:ascii="宋体" w:hAnsi="宋体" w:eastAsia="宋体" w:cs="宋体"/>
          <w:b/>
          <w:bCs/>
          <w:sz w:val="24"/>
          <w:lang w:val="en-US" w:eastAsia="zh-CN"/>
        </w:rPr>
        <w:t>0</w:t>
      </w:r>
      <w:r>
        <w:rPr>
          <w:rFonts w:hint="eastAsia" w:ascii="宋体" w:hAnsi="宋体" w:eastAsia="宋体" w:cs="宋体"/>
          <w:b/>
          <w:bCs/>
          <w:sz w:val="24"/>
        </w:rPr>
        <w:t>】1、德施曼智能门锁支持固定个人信息、设备信息、警告日志信息、解锁日志信息、操作日志信息（提供软件功能截图）；</w:t>
      </w:r>
    </w:p>
    <w:p>
      <w:pPr>
        <w:spacing w:line="580" w:lineRule="exact"/>
        <w:rPr>
          <w:rFonts w:ascii="宋体" w:hAnsi="宋体" w:eastAsia="宋体" w:cs="宋体"/>
          <w:sz w:val="24"/>
        </w:rPr>
      </w:pPr>
      <w:r>
        <w:rPr>
          <w:rFonts w:hint="eastAsia" w:ascii="宋体" w:hAnsi="宋体" w:eastAsia="宋体" w:cs="宋体"/>
          <w:b/>
          <w:bCs/>
          <w:sz w:val="24"/>
        </w:rPr>
        <w:t>【评审项4</w:t>
      </w:r>
      <w:r>
        <w:rPr>
          <w:rFonts w:hint="eastAsia" w:ascii="宋体" w:hAnsi="宋体" w:eastAsia="宋体" w:cs="宋体"/>
          <w:b/>
          <w:bCs/>
          <w:sz w:val="24"/>
          <w:lang w:val="en-US" w:eastAsia="zh-CN"/>
        </w:rPr>
        <w:t>1</w:t>
      </w:r>
      <w:r>
        <w:rPr>
          <w:rFonts w:hint="eastAsia" w:ascii="宋体" w:hAnsi="宋体" w:eastAsia="宋体" w:cs="宋体"/>
          <w:b/>
          <w:bCs/>
          <w:sz w:val="24"/>
        </w:rPr>
        <w:t>】</w:t>
      </w:r>
      <w:r>
        <w:rPr>
          <w:rFonts w:hint="eastAsia" w:ascii="宋体" w:hAnsi="宋体" w:eastAsia="宋体" w:cs="宋体"/>
          <w:sz w:val="24"/>
        </w:rPr>
        <w:t>2、小米运动健康支持固定设备信息、运动记录。</w:t>
      </w:r>
    </w:p>
    <w:p>
      <w:pPr>
        <w:spacing w:line="580" w:lineRule="exact"/>
        <w:rPr>
          <w:rFonts w:ascii="宋体" w:hAnsi="宋体" w:eastAsia="宋体" w:cs="宋体"/>
          <w:b/>
          <w:bCs/>
          <w:sz w:val="24"/>
        </w:rPr>
      </w:pPr>
      <w:r>
        <w:rPr>
          <w:rFonts w:hint="eastAsia" w:ascii="宋体" w:hAnsi="宋体" w:eastAsia="宋体" w:cs="宋体"/>
          <w:b/>
          <w:bCs/>
          <w:sz w:val="24"/>
        </w:rPr>
        <w:t>【评审项4</w:t>
      </w:r>
      <w:r>
        <w:rPr>
          <w:rFonts w:hint="eastAsia" w:ascii="宋体" w:hAnsi="宋体" w:eastAsia="宋体" w:cs="宋体"/>
          <w:b/>
          <w:bCs/>
          <w:sz w:val="24"/>
          <w:lang w:val="en-US" w:eastAsia="zh-CN"/>
        </w:rPr>
        <w:t>2</w:t>
      </w:r>
      <w:r>
        <w:rPr>
          <w:rFonts w:hint="eastAsia" w:ascii="宋体" w:hAnsi="宋体" w:eastAsia="宋体" w:cs="宋体"/>
          <w:b/>
          <w:bCs/>
          <w:sz w:val="24"/>
        </w:rPr>
        <w:t>】3、支持萤石云视频通过手机号登录的方式完成设备信息、云端视频的下载和信息采集。（提供软件功能截图）</w:t>
      </w:r>
    </w:p>
    <w:p>
      <w:pPr>
        <w:spacing w:line="580" w:lineRule="exact"/>
        <w:rPr>
          <w:rFonts w:ascii="宋体" w:hAnsi="宋体" w:eastAsia="宋体" w:cs="宋体"/>
          <w:sz w:val="24"/>
        </w:rPr>
      </w:pPr>
      <w:r>
        <w:rPr>
          <w:rFonts w:hint="eastAsia" w:ascii="宋体" w:hAnsi="宋体" w:eastAsia="宋体" w:cs="宋体"/>
          <w:sz w:val="24"/>
        </w:rPr>
        <w:t>AI工具类：</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43</w:t>
      </w:r>
      <w:r>
        <w:rPr>
          <w:rFonts w:hint="eastAsia" w:ascii="宋体" w:hAnsi="宋体" w:eastAsia="宋体" w:cs="宋体"/>
          <w:b/>
          <w:bCs/>
          <w:sz w:val="24"/>
        </w:rPr>
        <w:t>】</w:t>
      </w:r>
      <w:r>
        <w:rPr>
          <w:rFonts w:hint="eastAsia" w:ascii="宋体" w:hAnsi="宋体" w:eastAsia="宋体" w:cs="宋体"/>
          <w:sz w:val="24"/>
        </w:rPr>
        <w:t>1、支持通义固定问答记录（包括问答时间、问答主题、问答内容、发出者等）；</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44</w:t>
      </w:r>
      <w:r>
        <w:rPr>
          <w:rFonts w:hint="eastAsia" w:ascii="宋体" w:hAnsi="宋体" w:eastAsia="宋体" w:cs="宋体"/>
          <w:b/>
          <w:bCs/>
          <w:sz w:val="24"/>
        </w:rPr>
        <w:t>】</w:t>
      </w:r>
      <w:r>
        <w:rPr>
          <w:rFonts w:hint="eastAsia" w:ascii="宋体" w:hAnsi="宋体" w:eastAsia="宋体" w:cs="宋体"/>
          <w:sz w:val="24"/>
        </w:rPr>
        <w:t>2、支持文心一言固定问答记录（包括问答时间、问答主题、问答内容、发出者等）。</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45</w:t>
      </w:r>
      <w:r>
        <w:rPr>
          <w:rFonts w:hint="eastAsia" w:ascii="宋体" w:hAnsi="宋体" w:eastAsia="宋体" w:cs="宋体"/>
          <w:b/>
          <w:bCs/>
          <w:sz w:val="24"/>
        </w:rPr>
        <w:t>】</w:t>
      </w:r>
      <w:r>
        <w:rPr>
          <w:rFonts w:hint="eastAsia" w:ascii="宋体" w:hAnsi="宋体" w:eastAsia="宋体" w:cs="宋体"/>
          <w:sz w:val="24"/>
        </w:rPr>
        <w:t>3、支持Deepseek固定问答记录（包括问答时间、问答主题、问答内容、发出者等）；</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46</w:t>
      </w:r>
      <w:r>
        <w:rPr>
          <w:rFonts w:hint="eastAsia" w:ascii="宋体" w:hAnsi="宋体" w:eastAsia="宋体" w:cs="宋体"/>
          <w:b/>
          <w:bCs/>
          <w:sz w:val="24"/>
        </w:rPr>
        <w:t>】</w:t>
      </w:r>
      <w:r>
        <w:rPr>
          <w:rFonts w:hint="eastAsia" w:ascii="宋体" w:hAnsi="宋体" w:eastAsia="宋体" w:cs="宋体"/>
          <w:sz w:val="24"/>
        </w:rPr>
        <w:t>4、支持豆包固定问答记录（包括问答时间、问答主题、问答内容、发出者等）。</w:t>
      </w:r>
    </w:p>
    <w:p>
      <w:pPr>
        <w:spacing w:line="580" w:lineRule="exact"/>
        <w:rPr>
          <w:rFonts w:ascii="宋体" w:hAnsi="宋体" w:eastAsia="宋体" w:cs="宋体"/>
          <w:sz w:val="24"/>
        </w:rPr>
      </w:pPr>
    </w:p>
    <w:p>
      <w:pPr>
        <w:spacing w:line="580" w:lineRule="exact"/>
        <w:rPr>
          <w:rFonts w:ascii="宋体" w:hAnsi="宋体" w:eastAsia="宋体" w:cs="宋体"/>
          <w:b/>
          <w:bCs/>
          <w:sz w:val="24"/>
        </w:rPr>
      </w:pPr>
      <w:r>
        <w:rPr>
          <w:rFonts w:hint="eastAsia" w:ascii="宋体" w:hAnsi="宋体" w:eastAsia="宋体" w:cs="宋体"/>
          <w:b/>
          <w:bCs/>
          <w:sz w:val="24"/>
        </w:rPr>
        <w:t>网盘工具类：</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47</w:t>
      </w:r>
      <w:r>
        <w:rPr>
          <w:rFonts w:hint="eastAsia" w:ascii="宋体" w:hAnsi="宋体" w:eastAsia="宋体" w:cs="宋体"/>
          <w:b/>
          <w:bCs/>
          <w:sz w:val="24"/>
        </w:rPr>
        <w:t>】</w:t>
      </w:r>
      <w:r>
        <w:rPr>
          <w:rFonts w:hint="eastAsia" w:ascii="宋体" w:hAnsi="宋体" w:eastAsia="宋体" w:cs="宋体"/>
          <w:sz w:val="24"/>
        </w:rPr>
        <w:t>1、支持百度网盘固定账号信息、存储文件信息；支持下载原始文件，并通过结果查看直接阅览原始文件或打开文件存储路径。</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48</w:t>
      </w:r>
      <w:r>
        <w:rPr>
          <w:rFonts w:hint="eastAsia" w:ascii="宋体" w:hAnsi="宋体" w:eastAsia="宋体" w:cs="宋体"/>
          <w:b/>
          <w:bCs/>
          <w:sz w:val="24"/>
        </w:rPr>
        <w:t>】</w:t>
      </w:r>
      <w:r>
        <w:rPr>
          <w:rFonts w:hint="eastAsia" w:ascii="宋体" w:hAnsi="宋体" w:eastAsia="宋体" w:cs="宋体"/>
          <w:sz w:val="24"/>
        </w:rPr>
        <w:t>2、支持夸克网盘固定账号信息、存储文件信息；支持下载原始文件，并通过结果查看直接阅览原始文件或打开文件存储路径。</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49</w:t>
      </w:r>
      <w:r>
        <w:rPr>
          <w:rFonts w:hint="eastAsia" w:ascii="宋体" w:hAnsi="宋体" w:eastAsia="宋体" w:cs="宋体"/>
          <w:b/>
          <w:bCs/>
          <w:sz w:val="24"/>
        </w:rPr>
        <w:t>】</w:t>
      </w:r>
      <w:r>
        <w:rPr>
          <w:rFonts w:hint="eastAsia" w:ascii="宋体" w:hAnsi="宋体" w:eastAsia="宋体" w:cs="宋体"/>
          <w:sz w:val="24"/>
        </w:rPr>
        <w:t>3、支持一刻相册固定账号信息、相册信息；支持下载原始文件，并通过结果查看直接阅览原始文件或打开文件存储路径。</w:t>
      </w:r>
    </w:p>
    <w:p>
      <w:pPr>
        <w:spacing w:line="580" w:lineRule="exact"/>
        <w:rPr>
          <w:rFonts w:ascii="宋体" w:hAnsi="宋体" w:eastAsia="宋体" w:cs="宋体"/>
          <w:sz w:val="24"/>
        </w:rPr>
      </w:pPr>
      <w:r>
        <w:rPr>
          <w:rFonts w:hint="eastAsia" w:ascii="宋体" w:hAnsi="宋体" w:eastAsia="宋体" w:cs="宋体"/>
          <w:b/>
          <w:bCs/>
          <w:sz w:val="24"/>
        </w:rPr>
        <w:t>【评审项5</w:t>
      </w:r>
      <w:r>
        <w:rPr>
          <w:rFonts w:hint="eastAsia" w:ascii="宋体" w:hAnsi="宋体" w:eastAsia="宋体" w:cs="宋体"/>
          <w:b/>
          <w:bCs/>
          <w:sz w:val="24"/>
          <w:lang w:val="en-US" w:eastAsia="zh-CN"/>
        </w:rPr>
        <w:t>0</w:t>
      </w:r>
      <w:r>
        <w:rPr>
          <w:rFonts w:hint="eastAsia" w:ascii="宋体" w:hAnsi="宋体" w:eastAsia="宋体" w:cs="宋体"/>
          <w:b/>
          <w:bCs/>
          <w:sz w:val="24"/>
        </w:rPr>
        <w:t>】</w:t>
      </w:r>
      <w:r>
        <w:rPr>
          <w:rFonts w:hint="eastAsia" w:ascii="宋体" w:hAnsi="宋体" w:eastAsia="宋体" w:cs="宋体"/>
          <w:sz w:val="24"/>
        </w:rPr>
        <w:t>4、支持WPS固定账号信息、云文件信息；支持下载原始文件，并通过结果查看直接阅览原始文件或打开文件存储路径。</w:t>
      </w:r>
    </w:p>
    <w:p>
      <w:pPr>
        <w:spacing w:line="580" w:lineRule="exact"/>
        <w:rPr>
          <w:rFonts w:ascii="宋体" w:hAnsi="宋体" w:eastAsia="宋体" w:cs="宋体"/>
          <w:sz w:val="24"/>
        </w:rPr>
      </w:pPr>
      <w:r>
        <w:rPr>
          <w:rFonts w:hint="eastAsia" w:ascii="宋体" w:hAnsi="宋体" w:eastAsia="宋体" w:cs="宋体"/>
          <w:b/>
          <w:bCs/>
          <w:sz w:val="24"/>
        </w:rPr>
        <w:t>【评审项5</w:t>
      </w:r>
      <w:r>
        <w:rPr>
          <w:rFonts w:hint="eastAsia" w:ascii="宋体" w:hAnsi="宋体" w:eastAsia="宋体" w:cs="宋体"/>
          <w:b/>
          <w:bCs/>
          <w:sz w:val="24"/>
          <w:lang w:val="en-US" w:eastAsia="zh-CN"/>
        </w:rPr>
        <w:t>1</w:t>
      </w:r>
      <w:r>
        <w:rPr>
          <w:rFonts w:hint="eastAsia" w:ascii="宋体" w:hAnsi="宋体" w:eastAsia="宋体" w:cs="宋体"/>
          <w:b/>
          <w:bCs/>
          <w:sz w:val="24"/>
        </w:rPr>
        <w:t>】</w:t>
      </w:r>
      <w:r>
        <w:rPr>
          <w:rFonts w:hint="eastAsia" w:ascii="宋体" w:hAnsi="宋体" w:eastAsia="宋体" w:cs="宋体"/>
          <w:sz w:val="24"/>
        </w:rPr>
        <w:t>5、支持oppo云固定云端存储的短信、通讯录、文件、相册等数据，并支持直接下载。</w:t>
      </w:r>
    </w:p>
    <w:p>
      <w:pPr>
        <w:spacing w:line="580" w:lineRule="exact"/>
        <w:rPr>
          <w:rFonts w:ascii="宋体" w:hAnsi="宋体" w:eastAsia="宋体" w:cs="宋体"/>
          <w:sz w:val="24"/>
        </w:rPr>
      </w:pPr>
    </w:p>
    <w:p>
      <w:pPr>
        <w:spacing w:line="580" w:lineRule="exact"/>
        <w:rPr>
          <w:rFonts w:ascii="宋体" w:hAnsi="宋体" w:eastAsia="宋体" w:cs="宋体"/>
          <w:b/>
          <w:bCs/>
          <w:sz w:val="24"/>
        </w:rPr>
      </w:pPr>
      <w:r>
        <w:rPr>
          <w:rFonts w:hint="eastAsia" w:ascii="宋体" w:hAnsi="宋体" w:eastAsia="宋体" w:cs="宋体"/>
          <w:b/>
          <w:bCs/>
          <w:sz w:val="24"/>
        </w:rPr>
        <w:t>电子邮箱类：</w:t>
      </w:r>
    </w:p>
    <w:p>
      <w:pPr>
        <w:spacing w:line="580" w:lineRule="exact"/>
        <w:rPr>
          <w:rFonts w:ascii="宋体" w:hAnsi="宋体" w:eastAsia="宋体" w:cs="宋体"/>
          <w:sz w:val="24"/>
        </w:rPr>
      </w:pPr>
      <w:r>
        <w:rPr>
          <w:rFonts w:hint="eastAsia" w:ascii="宋体" w:hAnsi="宋体" w:eastAsia="宋体" w:cs="宋体"/>
          <w:b/>
          <w:bCs/>
          <w:sz w:val="24"/>
        </w:rPr>
        <w:t>【评审项5</w:t>
      </w:r>
      <w:r>
        <w:rPr>
          <w:rFonts w:hint="eastAsia" w:ascii="宋体" w:hAnsi="宋体" w:eastAsia="宋体" w:cs="宋体"/>
          <w:b/>
          <w:bCs/>
          <w:sz w:val="24"/>
          <w:lang w:val="en-US" w:eastAsia="zh-CN"/>
        </w:rPr>
        <w:t>2</w:t>
      </w:r>
      <w:r>
        <w:rPr>
          <w:rFonts w:hint="eastAsia" w:ascii="宋体" w:hAnsi="宋体" w:eastAsia="宋体" w:cs="宋体"/>
          <w:b/>
          <w:bCs/>
          <w:sz w:val="24"/>
        </w:rPr>
        <w:t>】</w:t>
      </w:r>
      <w:r>
        <w:rPr>
          <w:rFonts w:hint="eastAsia" w:ascii="宋体" w:hAnsi="宋体" w:eastAsia="宋体" w:cs="宋体"/>
          <w:sz w:val="24"/>
        </w:rPr>
        <w:t>1、支持扫码方式进行QQ邮箱固定发送邮箱、接收邮箱、回收站数据的获取，同时下载附件，并支持查看邮件详情；</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53</w:t>
      </w:r>
      <w:r>
        <w:rPr>
          <w:rFonts w:hint="eastAsia" w:ascii="宋体" w:hAnsi="宋体" w:eastAsia="宋体" w:cs="宋体"/>
          <w:b/>
          <w:bCs/>
          <w:sz w:val="24"/>
        </w:rPr>
        <w:t>】</w:t>
      </w:r>
      <w:r>
        <w:rPr>
          <w:rFonts w:hint="eastAsia" w:ascii="宋体" w:hAnsi="宋体" w:eastAsia="宋体" w:cs="宋体"/>
          <w:sz w:val="24"/>
        </w:rPr>
        <w:t>2、支持手动登录进行163邮箱固定发送邮箱、接收邮箱、回收站数据的获取，同时下载附件，并支持查看邮件详情；</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54</w:t>
      </w:r>
      <w:r>
        <w:rPr>
          <w:rFonts w:hint="eastAsia" w:ascii="宋体" w:hAnsi="宋体" w:eastAsia="宋体" w:cs="宋体"/>
          <w:b/>
          <w:bCs/>
          <w:sz w:val="24"/>
        </w:rPr>
        <w:t>】</w:t>
      </w:r>
      <w:r>
        <w:rPr>
          <w:rFonts w:hint="eastAsia" w:ascii="宋体" w:hAnsi="宋体" w:eastAsia="宋体" w:cs="宋体"/>
          <w:sz w:val="24"/>
        </w:rPr>
        <w:t>3、支持手动登录方式进行阿里邮箱固定发送邮箱、接收邮箱数据的获取，同时下载附件，并支持查看邮件详情。</w:t>
      </w:r>
    </w:p>
    <w:p>
      <w:pPr>
        <w:spacing w:line="580" w:lineRule="exact"/>
        <w:rPr>
          <w:rFonts w:ascii="Times New Roman" w:hAnsi="Times New Roman" w:eastAsia="仿宋_GB2312" w:cs="Times New Roman"/>
          <w:color w:val="auto"/>
          <w:sz w:val="30"/>
          <w:szCs w:val="30"/>
        </w:rPr>
      </w:pPr>
    </w:p>
    <w:p>
      <w:pPr>
        <w:pStyle w:val="11"/>
        <w:spacing w:line="360" w:lineRule="auto"/>
        <w:jc w:val="both"/>
        <w:rPr>
          <w:rFonts w:hint="default" w:ascii="宋体" w:hAnsi="宋体" w:eastAsia="宋体" w:cs="宋体"/>
          <w:b/>
          <w:bCs/>
          <w:color w:val="auto"/>
          <w:sz w:val="24"/>
          <w:szCs w:val="24"/>
        </w:rPr>
      </w:pPr>
      <w:r>
        <w:rPr>
          <w:rFonts w:ascii="宋体" w:hAnsi="宋体" w:eastAsia="宋体" w:cs="宋体"/>
          <w:b/>
          <w:bCs/>
          <w:color w:val="auto"/>
          <w:sz w:val="24"/>
          <w:szCs w:val="24"/>
        </w:rPr>
        <w:t>（二）介质修复工作站</w:t>
      </w:r>
      <w:r>
        <w:rPr>
          <w:rFonts w:ascii="宋体" w:hAnsi="宋体" w:eastAsia="宋体" w:cs="宋体"/>
          <w:b/>
          <w:color w:val="auto"/>
          <w:sz w:val="24"/>
          <w:szCs w:val="24"/>
        </w:rPr>
        <w:t>（数量：1套）</w:t>
      </w:r>
    </w:p>
    <w:p>
      <w:pPr>
        <w:spacing w:line="580" w:lineRule="exact"/>
        <w:rPr>
          <w:rFonts w:ascii="宋体" w:hAnsi="宋体" w:eastAsia="宋体" w:cs="宋体"/>
          <w:b/>
          <w:bCs/>
          <w:sz w:val="24"/>
        </w:rPr>
      </w:pPr>
      <w:r>
        <w:rPr>
          <w:rFonts w:hint="eastAsia" w:ascii="宋体" w:hAnsi="宋体" w:eastAsia="宋体" w:cs="宋体"/>
          <w:b/>
          <w:bCs/>
          <w:sz w:val="24"/>
        </w:rPr>
        <w:t>（1）主要功能：</w:t>
      </w:r>
    </w:p>
    <w:p>
      <w:pPr>
        <w:spacing w:line="580" w:lineRule="exact"/>
        <w:ind w:firstLine="482" w:firstLineChars="200"/>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55</w:t>
      </w:r>
      <w:r>
        <w:rPr>
          <w:rFonts w:hint="eastAsia" w:ascii="宋体" w:hAnsi="宋体" w:eastAsia="宋体" w:cs="宋体"/>
          <w:b/>
          <w:bCs/>
          <w:sz w:val="24"/>
        </w:rPr>
        <w:t>】</w:t>
      </w:r>
      <w:r>
        <w:rPr>
          <w:rFonts w:hint="eastAsia" w:ascii="宋体" w:hAnsi="宋体" w:eastAsia="宋体" w:cs="宋体"/>
          <w:sz w:val="24"/>
        </w:rPr>
        <w:t>介质修复工作站主要用于丢失分区恢复、格式化恢复、文件签名恢复及删除恢复等多种删除数据的恢复。满足常见固态硬盘故障修复以及多种协议、特殊扇区的机械硬盘和固态硬盘的镜像和数据提取需求。支持固态硬盘同地址数据覆盖、删除格式化TRIM清零数据的提取。支持监控视频等数据恢复提取，支持常见存储介质的逻辑层删除、覆盖的数据恢复及提取。</w:t>
      </w:r>
    </w:p>
    <w:p>
      <w:pPr>
        <w:spacing w:line="580" w:lineRule="exact"/>
        <w:rPr>
          <w:rFonts w:ascii="宋体" w:hAnsi="宋体" w:eastAsia="宋体" w:cs="宋体"/>
          <w:b/>
          <w:bCs/>
          <w:sz w:val="24"/>
        </w:rPr>
      </w:pPr>
      <w:r>
        <w:rPr>
          <w:rFonts w:hint="eastAsia" w:ascii="宋体" w:hAnsi="宋体" w:eastAsia="宋体" w:cs="宋体"/>
          <w:b/>
          <w:bCs/>
          <w:sz w:val="24"/>
        </w:rPr>
        <w:t>（2）主要参数：</w:t>
      </w:r>
    </w:p>
    <w:p>
      <w:pPr>
        <w:spacing w:line="580" w:lineRule="exact"/>
        <w:rPr>
          <w:rFonts w:ascii="宋体" w:hAnsi="宋体" w:eastAsia="宋体" w:cs="宋体"/>
          <w:b/>
          <w:bCs/>
          <w:sz w:val="24"/>
        </w:rPr>
      </w:pPr>
      <w:r>
        <w:rPr>
          <w:rFonts w:hint="eastAsia" w:ascii="宋体" w:hAnsi="宋体" w:eastAsia="宋体" w:cs="宋体"/>
          <w:b/>
          <w:bCs/>
          <w:sz w:val="24"/>
        </w:rPr>
        <w:t>故障修复：</w:t>
      </w:r>
    </w:p>
    <w:p>
      <w:pPr>
        <w:spacing w:line="580" w:lineRule="exact"/>
        <w:rPr>
          <w:rFonts w:ascii="宋体" w:hAnsi="宋体" w:eastAsia="宋体" w:cs="宋体"/>
          <w:b/>
          <w:bCs/>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演示</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1</w:t>
      </w:r>
      <w:r>
        <w:rPr>
          <w:rFonts w:hint="eastAsia" w:ascii="宋体" w:hAnsi="宋体" w:eastAsia="宋体" w:cs="宋体"/>
          <w:b/>
          <w:bCs/>
          <w:sz w:val="24"/>
          <w:highlight w:val="none"/>
        </w:rPr>
        <w:t>】1.支持对TRIM清除后的SSD固态硬盘和机械硬盘进行数据恢复、提取；</w:t>
      </w:r>
    </w:p>
    <w:p>
      <w:pPr>
        <w:spacing w:line="580" w:lineRule="exact"/>
        <w:rPr>
          <w:rFonts w:ascii="宋体" w:hAnsi="宋体" w:eastAsia="宋体" w:cs="宋体"/>
          <w:sz w:val="24"/>
        </w:rPr>
      </w:pPr>
      <w:r>
        <w:rPr>
          <w:rFonts w:hint="eastAsia" w:ascii="宋体" w:hAnsi="宋体" w:eastAsia="宋体" w:cs="宋体"/>
          <w:b/>
          <w:bCs/>
          <w:sz w:val="24"/>
          <w:highlight w:val="none"/>
        </w:rPr>
        <w:t>【▲评审</w:t>
      </w:r>
      <w:r>
        <w:rPr>
          <w:rFonts w:hint="eastAsia" w:ascii="宋体" w:hAnsi="宋体" w:eastAsia="宋体" w:cs="宋体"/>
          <w:b/>
          <w:bCs/>
          <w:sz w:val="24"/>
        </w:rPr>
        <w:t>项</w:t>
      </w:r>
      <w:r>
        <w:rPr>
          <w:rFonts w:hint="eastAsia" w:ascii="宋体" w:hAnsi="宋体" w:eastAsia="宋体" w:cs="宋体"/>
          <w:b/>
          <w:bCs/>
          <w:sz w:val="24"/>
          <w:lang w:val="en-US" w:eastAsia="zh-CN"/>
        </w:rPr>
        <w:t>56</w:t>
      </w:r>
      <w:r>
        <w:rPr>
          <w:rFonts w:hint="eastAsia" w:ascii="宋体" w:hAnsi="宋体" w:eastAsia="宋体" w:cs="宋体"/>
          <w:b/>
          <w:bCs/>
          <w:sz w:val="24"/>
        </w:rPr>
        <w:t>】</w:t>
      </w:r>
      <w:r>
        <w:rPr>
          <w:rFonts w:hint="eastAsia" w:ascii="宋体" w:hAnsi="宋体" w:eastAsia="宋体" w:cs="宋体"/>
          <w:sz w:val="24"/>
        </w:rPr>
        <w:t>2.支持TRIM清零数据恢复的主控芯片有群联：PS3109、PS3110、PS3111；慧荣：SM2236G、SM2246EN、SM2246XT、SM2258G(H)、SM2258XT、SM2259XT、SM2259XT2；英特尔：PC29AS21BA0；镁光：C300、C400等；</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57</w:t>
      </w:r>
      <w:r>
        <w:rPr>
          <w:rFonts w:hint="eastAsia" w:ascii="宋体" w:hAnsi="宋体" w:eastAsia="宋体" w:cs="宋体"/>
          <w:b/>
          <w:bCs/>
          <w:sz w:val="24"/>
        </w:rPr>
        <w:t>】</w:t>
      </w:r>
      <w:r>
        <w:rPr>
          <w:rFonts w:hint="eastAsia" w:ascii="宋体" w:hAnsi="宋体" w:eastAsia="宋体" w:cs="宋体"/>
          <w:sz w:val="24"/>
        </w:rPr>
        <w:t>3.支持USB3.0、SATA、m.2（NVMe）、m.2（SATA）、mSATA接口介质以及CF卡、SD卡、TF卡、MS卡、CFast卡以只读方式挂载，并支持热插拔；</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58</w:t>
      </w:r>
      <w:r>
        <w:rPr>
          <w:rFonts w:hint="eastAsia" w:ascii="宋体" w:hAnsi="宋体" w:eastAsia="宋体" w:cs="宋体"/>
          <w:b/>
          <w:bCs/>
          <w:sz w:val="24"/>
        </w:rPr>
        <w:t>】</w:t>
      </w:r>
      <w:r>
        <w:rPr>
          <w:rFonts w:hint="eastAsia" w:ascii="宋体" w:hAnsi="宋体" w:eastAsia="宋体" w:cs="宋体"/>
          <w:sz w:val="24"/>
        </w:rPr>
        <w:t>4.支持光盘坏道的镜像功能，如轻微刮花、磨损、有坏道的光盘的数据提取，支持拟真光盘坏道位置显示；</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59</w:t>
      </w:r>
      <w:r>
        <w:rPr>
          <w:rFonts w:hint="eastAsia" w:ascii="宋体" w:hAnsi="宋体" w:eastAsia="宋体" w:cs="宋体"/>
          <w:b/>
          <w:bCs/>
          <w:sz w:val="24"/>
        </w:rPr>
        <w:t>】</w:t>
      </w:r>
      <w:r>
        <w:rPr>
          <w:rFonts w:hint="eastAsia" w:ascii="宋体" w:hAnsi="宋体" w:eastAsia="宋体" w:cs="宋体"/>
          <w:sz w:val="24"/>
        </w:rPr>
        <w:t>a)支持配套定制蓝光光驱使用，适用于CD、VCD、DVD、BD等光盘；</w:t>
      </w:r>
    </w:p>
    <w:p>
      <w:pPr>
        <w:spacing w:line="580" w:lineRule="exact"/>
        <w:rPr>
          <w:rFonts w:ascii="宋体" w:hAnsi="宋体" w:eastAsia="宋体" w:cs="宋体"/>
          <w:sz w:val="24"/>
        </w:rPr>
      </w:pPr>
      <w:r>
        <w:rPr>
          <w:rFonts w:hint="eastAsia" w:ascii="宋体" w:hAnsi="宋体" w:eastAsia="宋体" w:cs="宋体"/>
          <w:b/>
          <w:bCs/>
          <w:sz w:val="24"/>
        </w:rPr>
        <w:t>【评审项6</w:t>
      </w:r>
      <w:r>
        <w:rPr>
          <w:rFonts w:hint="eastAsia" w:ascii="宋体" w:hAnsi="宋体" w:eastAsia="宋体" w:cs="宋体"/>
          <w:b/>
          <w:bCs/>
          <w:sz w:val="24"/>
          <w:lang w:val="en-US" w:eastAsia="zh-CN"/>
        </w:rPr>
        <w:t>0</w:t>
      </w:r>
      <w:r>
        <w:rPr>
          <w:rFonts w:hint="eastAsia" w:ascii="宋体" w:hAnsi="宋体" w:eastAsia="宋体" w:cs="宋体"/>
          <w:b/>
          <w:bCs/>
          <w:sz w:val="24"/>
        </w:rPr>
        <w:t>】</w:t>
      </w:r>
      <w:r>
        <w:rPr>
          <w:rFonts w:hint="eastAsia" w:ascii="宋体" w:hAnsi="宋体" w:eastAsia="宋体" w:cs="宋体"/>
          <w:sz w:val="24"/>
        </w:rPr>
        <w:t>b)支持对轻微划伤的有损光盘进行 数据克隆，边镜像边智能探测划痕位置并自动跳跃；</w:t>
      </w:r>
    </w:p>
    <w:p>
      <w:pPr>
        <w:spacing w:line="580" w:lineRule="exact"/>
        <w:rPr>
          <w:rFonts w:ascii="宋体" w:hAnsi="宋体" w:eastAsia="宋体" w:cs="宋体"/>
          <w:sz w:val="24"/>
        </w:rPr>
      </w:pPr>
      <w:r>
        <w:rPr>
          <w:rFonts w:hint="eastAsia" w:ascii="宋体" w:hAnsi="宋体" w:eastAsia="宋体" w:cs="宋体"/>
          <w:b/>
          <w:bCs/>
          <w:sz w:val="24"/>
        </w:rPr>
        <w:t>【评审项6</w:t>
      </w:r>
      <w:r>
        <w:rPr>
          <w:rFonts w:hint="eastAsia" w:ascii="宋体" w:hAnsi="宋体" w:eastAsia="宋体" w:cs="宋体"/>
          <w:b/>
          <w:bCs/>
          <w:sz w:val="24"/>
          <w:lang w:val="en-US" w:eastAsia="zh-CN"/>
        </w:rPr>
        <w:t>1</w:t>
      </w:r>
      <w:r>
        <w:rPr>
          <w:rFonts w:hint="eastAsia" w:ascii="宋体" w:hAnsi="宋体" w:eastAsia="宋体" w:cs="宋体"/>
          <w:b/>
          <w:bCs/>
          <w:sz w:val="24"/>
        </w:rPr>
        <w:t>】</w:t>
      </w:r>
      <w:r>
        <w:rPr>
          <w:rFonts w:hint="eastAsia" w:ascii="宋体" w:hAnsi="宋体" w:eastAsia="宋体" w:cs="宋体"/>
          <w:sz w:val="24"/>
        </w:rPr>
        <w:t>c)支持通过虚拟挂载、结构自动填补的方式解析有损UDF光盘文件系统。</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62</w:t>
      </w:r>
      <w:r>
        <w:rPr>
          <w:rFonts w:hint="eastAsia" w:ascii="宋体" w:hAnsi="宋体" w:eastAsia="宋体" w:cs="宋体"/>
          <w:b/>
          <w:bCs/>
          <w:sz w:val="24"/>
        </w:rPr>
        <w:t>】</w:t>
      </w:r>
      <w:r>
        <w:rPr>
          <w:rFonts w:hint="eastAsia" w:ascii="宋体" w:hAnsi="宋体" w:eastAsia="宋体" w:cs="宋体"/>
          <w:sz w:val="24"/>
        </w:rPr>
        <w:t>d)支持逐扇区读取数据；</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63</w:t>
      </w:r>
      <w:r>
        <w:rPr>
          <w:rFonts w:hint="eastAsia" w:ascii="宋体" w:hAnsi="宋体" w:eastAsia="宋体" w:cs="宋体"/>
          <w:b/>
          <w:bCs/>
          <w:sz w:val="24"/>
        </w:rPr>
        <w:t>】</w:t>
      </w:r>
      <w:r>
        <w:rPr>
          <w:rFonts w:hint="eastAsia" w:ascii="宋体" w:hAnsi="宋体" w:eastAsia="宋体" w:cs="宋体"/>
          <w:sz w:val="24"/>
        </w:rPr>
        <w:t>e)支持自动解析位反转区域数据，自动纠正错误数据；</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64</w:t>
      </w:r>
      <w:r>
        <w:rPr>
          <w:rFonts w:hint="eastAsia" w:ascii="宋体" w:hAnsi="宋体" w:eastAsia="宋体" w:cs="宋体"/>
          <w:b/>
          <w:bCs/>
          <w:sz w:val="24"/>
        </w:rPr>
        <w:t>】</w:t>
      </w:r>
      <w:r>
        <w:rPr>
          <w:rFonts w:hint="eastAsia" w:ascii="宋体" w:hAnsi="宋体" w:eastAsia="宋体" w:cs="宋体"/>
          <w:sz w:val="24"/>
        </w:rPr>
        <w:t>f)支持光盘轨道位图绘制,直观展现光盘损伤状况；</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65</w:t>
      </w:r>
      <w:r>
        <w:rPr>
          <w:rFonts w:hint="eastAsia" w:ascii="宋体" w:hAnsi="宋体" w:eastAsia="宋体" w:cs="宋体"/>
          <w:b/>
          <w:bCs/>
          <w:sz w:val="24"/>
        </w:rPr>
        <w:t>】</w:t>
      </w:r>
      <w:r>
        <w:rPr>
          <w:rFonts w:hint="eastAsia" w:ascii="宋体" w:hAnsi="宋体" w:eastAsia="宋体" w:cs="宋体"/>
          <w:sz w:val="24"/>
        </w:rPr>
        <w:t>g)支持自定义镜像范围、逐扇区读取数据；</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66</w:t>
      </w:r>
      <w:r>
        <w:rPr>
          <w:rFonts w:hint="eastAsia" w:ascii="宋体" w:hAnsi="宋体" w:eastAsia="宋体" w:cs="宋体"/>
          <w:b/>
          <w:bCs/>
          <w:sz w:val="24"/>
        </w:rPr>
        <w:t>】</w:t>
      </w:r>
      <w:r>
        <w:rPr>
          <w:rFonts w:hint="eastAsia" w:ascii="宋体" w:hAnsi="宋体" w:eastAsia="宋体" w:cs="宋体"/>
          <w:sz w:val="24"/>
        </w:rPr>
        <w:t>h)支持自定义设置坏道跳跃大小；</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67</w:t>
      </w:r>
      <w:r>
        <w:rPr>
          <w:rFonts w:hint="eastAsia" w:ascii="宋体" w:hAnsi="宋体" w:eastAsia="宋体" w:cs="宋体"/>
          <w:b/>
          <w:bCs/>
          <w:sz w:val="24"/>
        </w:rPr>
        <w:t>】</w:t>
      </w:r>
      <w:r>
        <w:rPr>
          <w:rFonts w:hint="eastAsia" w:ascii="宋体" w:hAnsi="宋体" w:eastAsia="宋体" w:cs="宋体"/>
          <w:sz w:val="24"/>
        </w:rPr>
        <w:t>i)支持实时显示光盘镜像速度与进度；</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68</w:t>
      </w:r>
      <w:r>
        <w:rPr>
          <w:rFonts w:hint="eastAsia" w:ascii="宋体" w:hAnsi="宋体" w:eastAsia="宋体" w:cs="宋体"/>
          <w:b/>
          <w:bCs/>
          <w:sz w:val="24"/>
        </w:rPr>
        <w:t>】</w:t>
      </w:r>
      <w:r>
        <w:rPr>
          <w:rFonts w:hint="eastAsia" w:ascii="宋体" w:hAnsi="宋体" w:eastAsia="宋体" w:cs="宋体"/>
          <w:sz w:val="24"/>
        </w:rPr>
        <w:t>j)支持输出光盘轨道位图绘图及坏道情况报告；</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69</w:t>
      </w:r>
      <w:r>
        <w:rPr>
          <w:rFonts w:hint="eastAsia" w:ascii="宋体" w:hAnsi="宋体" w:eastAsia="宋体" w:cs="宋体"/>
          <w:b/>
          <w:bCs/>
          <w:sz w:val="24"/>
        </w:rPr>
        <w:t>】</w:t>
      </w:r>
      <w:r>
        <w:rPr>
          <w:rFonts w:hint="eastAsia" w:ascii="宋体" w:hAnsi="宋体" w:eastAsia="宋体" w:cs="宋体"/>
          <w:sz w:val="24"/>
        </w:rPr>
        <w:t>5.支持宏碁S5、S7系列，Intel H10/20系列等单体双固态硬盘识别镜像；</w:t>
      </w:r>
    </w:p>
    <w:p>
      <w:pPr>
        <w:spacing w:line="580" w:lineRule="exact"/>
        <w:rPr>
          <w:rFonts w:ascii="宋体" w:hAnsi="宋体" w:eastAsia="宋体" w:cs="宋体"/>
          <w:sz w:val="24"/>
        </w:rPr>
      </w:pPr>
      <w:r>
        <w:rPr>
          <w:rFonts w:hint="eastAsia" w:ascii="宋体" w:hAnsi="宋体" w:eastAsia="宋体" w:cs="宋体"/>
          <w:b/>
          <w:bCs/>
          <w:sz w:val="24"/>
        </w:rPr>
        <w:t>【评审项7</w:t>
      </w:r>
      <w:r>
        <w:rPr>
          <w:rFonts w:hint="eastAsia" w:ascii="宋体" w:hAnsi="宋体" w:eastAsia="宋体" w:cs="宋体"/>
          <w:b/>
          <w:bCs/>
          <w:sz w:val="24"/>
          <w:lang w:val="en-US" w:eastAsia="zh-CN"/>
        </w:rPr>
        <w:t>0</w:t>
      </w:r>
      <w:r>
        <w:rPr>
          <w:rFonts w:hint="eastAsia" w:ascii="宋体" w:hAnsi="宋体" w:eastAsia="宋体" w:cs="宋体"/>
          <w:b/>
          <w:bCs/>
          <w:sz w:val="24"/>
        </w:rPr>
        <w:t>】</w:t>
      </w:r>
      <w:r>
        <w:rPr>
          <w:rFonts w:hint="eastAsia" w:ascii="宋体" w:hAnsi="宋体" w:eastAsia="宋体" w:cs="宋体"/>
          <w:sz w:val="24"/>
        </w:rPr>
        <w:t>6.支持对存在坏道块坏、不稳定的USB接口的介质进行免拆芯片镜像、数据提取，如：U盘、SD卡、TF卡等；</w:t>
      </w:r>
    </w:p>
    <w:p>
      <w:pPr>
        <w:spacing w:line="580" w:lineRule="exact"/>
        <w:rPr>
          <w:rFonts w:ascii="宋体" w:hAnsi="宋体" w:eastAsia="宋体" w:cs="宋体"/>
          <w:sz w:val="24"/>
        </w:rPr>
      </w:pPr>
      <w:r>
        <w:rPr>
          <w:rFonts w:hint="eastAsia" w:ascii="宋体" w:hAnsi="宋体" w:eastAsia="宋体" w:cs="宋体"/>
          <w:b/>
          <w:bCs/>
          <w:sz w:val="24"/>
        </w:rPr>
        <w:t>【评审项7</w:t>
      </w:r>
      <w:r>
        <w:rPr>
          <w:rFonts w:hint="eastAsia" w:ascii="宋体" w:hAnsi="宋体" w:eastAsia="宋体" w:cs="宋体"/>
          <w:b/>
          <w:bCs/>
          <w:sz w:val="24"/>
          <w:lang w:val="en-US" w:eastAsia="zh-CN"/>
        </w:rPr>
        <w:t>1</w:t>
      </w:r>
      <w:r>
        <w:rPr>
          <w:rFonts w:hint="eastAsia" w:ascii="宋体" w:hAnsi="宋体" w:eastAsia="宋体" w:cs="宋体"/>
          <w:b/>
          <w:bCs/>
          <w:sz w:val="24"/>
        </w:rPr>
        <w:t>】</w:t>
      </w:r>
      <w:r>
        <w:rPr>
          <w:rFonts w:hint="eastAsia" w:ascii="宋体" w:hAnsi="宋体" w:eastAsia="宋体" w:cs="宋体"/>
          <w:sz w:val="24"/>
        </w:rPr>
        <w:t>7.支持对部分通电长忙无响应的有损USB介质的修复功能；</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72</w:t>
      </w:r>
      <w:r>
        <w:rPr>
          <w:rFonts w:hint="eastAsia" w:ascii="宋体" w:hAnsi="宋体" w:eastAsia="宋体" w:cs="宋体"/>
          <w:b/>
          <w:bCs/>
          <w:sz w:val="24"/>
        </w:rPr>
        <w:t>】</w:t>
      </w:r>
      <w:r>
        <w:rPr>
          <w:rFonts w:hint="eastAsia" w:ascii="宋体" w:hAnsi="宋体" w:eastAsia="宋体" w:cs="宋体"/>
          <w:sz w:val="24"/>
        </w:rPr>
        <w:t>8.支持多种协议的机械硬盘及固态硬盘的镜像和数据提取，如NVMe协议、SATA协议、SAS协议、USB协议（外置）等；</w:t>
      </w:r>
    </w:p>
    <w:p>
      <w:pPr>
        <w:spacing w:line="580" w:lineRule="exact"/>
        <w:rPr>
          <w:rFonts w:ascii="宋体" w:hAnsi="宋体" w:eastAsia="宋体" w:cs="宋体"/>
          <w:b/>
          <w:bCs/>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73</w:t>
      </w:r>
      <w:r>
        <w:rPr>
          <w:rFonts w:hint="eastAsia" w:ascii="宋体" w:hAnsi="宋体" w:eastAsia="宋体" w:cs="宋体"/>
          <w:b/>
          <w:bCs/>
          <w:sz w:val="24"/>
        </w:rPr>
        <w:t>】9.支持硬盘接口选择向导，辅助快速识别存储介质的接口类型（需提供产品功能截图）；</w:t>
      </w:r>
    </w:p>
    <w:p>
      <w:pPr>
        <w:spacing w:line="580" w:lineRule="exact"/>
        <w:rPr>
          <w:rFonts w:ascii="宋体" w:hAnsi="宋体" w:eastAsia="宋体" w:cs="宋体"/>
          <w:sz w:val="24"/>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演示</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2</w:t>
      </w:r>
      <w:r>
        <w:rPr>
          <w:rFonts w:hint="eastAsia" w:ascii="宋体" w:hAnsi="宋体" w:eastAsia="宋体" w:cs="宋体"/>
          <w:b/>
          <w:bCs/>
          <w:sz w:val="24"/>
          <w:highlight w:val="none"/>
        </w:rPr>
        <w:t>】10</w:t>
      </w:r>
      <w:r>
        <w:rPr>
          <w:rFonts w:hint="eastAsia" w:ascii="宋体" w:hAnsi="宋体" w:eastAsia="宋体" w:cs="宋体"/>
          <w:b/>
          <w:bCs/>
          <w:sz w:val="24"/>
        </w:rPr>
        <w:t>.支持机械硬盘故障智能诊断，如电路故障、磁头故障、固件故障、坏磁道问题、硬盘固件锁等；</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74</w:t>
      </w:r>
      <w:r>
        <w:rPr>
          <w:rFonts w:hint="eastAsia" w:ascii="宋体" w:hAnsi="宋体" w:eastAsia="宋体" w:cs="宋体"/>
          <w:b/>
          <w:bCs/>
          <w:sz w:val="24"/>
        </w:rPr>
        <w:t>】</w:t>
      </w:r>
      <w:r>
        <w:rPr>
          <w:rFonts w:hint="eastAsia" w:ascii="宋体" w:hAnsi="宋体" w:eastAsia="宋体" w:cs="宋体"/>
          <w:sz w:val="24"/>
        </w:rPr>
        <w:t>11.支持特殊扇区（516、520、524、528、4096字节）机械硬盘及固态硬盘的镜像和数据提取；</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75</w:t>
      </w:r>
      <w:r>
        <w:rPr>
          <w:rFonts w:hint="eastAsia" w:ascii="宋体" w:hAnsi="宋体" w:eastAsia="宋体" w:cs="宋体"/>
          <w:b/>
          <w:bCs/>
          <w:sz w:val="24"/>
        </w:rPr>
        <w:t>】</w:t>
      </w:r>
      <w:r>
        <w:rPr>
          <w:rFonts w:hint="eastAsia" w:ascii="宋体" w:hAnsi="宋体" w:eastAsia="宋体" w:cs="宋体"/>
          <w:sz w:val="24"/>
        </w:rPr>
        <w:t>12.支持2.5寸、3.5寸SAS、SATA硬盘的接入数据恢复；</w:t>
      </w:r>
    </w:p>
    <w:p>
      <w:pPr>
        <w:spacing w:line="580" w:lineRule="exact"/>
        <w:rPr>
          <w:rFonts w:ascii="宋体" w:hAnsi="宋体" w:eastAsia="宋体" w:cs="宋体"/>
          <w:b/>
          <w:bCs/>
          <w:sz w:val="24"/>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演示</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】13.</w:t>
      </w:r>
      <w:r>
        <w:rPr>
          <w:rFonts w:hint="eastAsia" w:ascii="宋体" w:hAnsi="宋体" w:eastAsia="宋体" w:cs="宋体"/>
          <w:b/>
          <w:bCs/>
          <w:sz w:val="24"/>
        </w:rPr>
        <w:t>支持对存在坏道的存储介质直接进行数据提取、雷达镜像，支持坏道跳跃；</w:t>
      </w:r>
    </w:p>
    <w:p>
      <w:pPr>
        <w:spacing w:line="580" w:lineRule="exact"/>
        <w:rPr>
          <w:rFonts w:ascii="宋体" w:hAnsi="宋体" w:eastAsia="宋体" w:cs="宋体"/>
          <w:b/>
          <w:bCs/>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76</w:t>
      </w:r>
      <w:r>
        <w:rPr>
          <w:rFonts w:hint="eastAsia" w:ascii="宋体" w:hAnsi="宋体" w:eastAsia="宋体" w:cs="宋体"/>
          <w:b/>
          <w:bCs/>
          <w:sz w:val="24"/>
        </w:rPr>
        <w:t>】14.支持西部数据、希捷等品牌型号的机械硬盘的固件读写功能（需提供产品功能截图和检测报告功能截图）；</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77</w:t>
      </w:r>
      <w:r>
        <w:rPr>
          <w:rFonts w:hint="eastAsia" w:ascii="宋体" w:hAnsi="宋体" w:eastAsia="宋体" w:cs="宋体"/>
          <w:b/>
          <w:bCs/>
          <w:sz w:val="24"/>
        </w:rPr>
        <w:t>】</w:t>
      </w:r>
      <w:r>
        <w:rPr>
          <w:rFonts w:hint="eastAsia" w:ascii="宋体" w:hAnsi="宋体" w:eastAsia="宋体" w:cs="宋体"/>
          <w:sz w:val="24"/>
        </w:rPr>
        <w:t>15.支持西数修复通电长忙，清除SED锁，支持西数硬盘模块编辑、校验、重编译（ATA），支持自动一键修复反应慢等工厂级固件修复功能；</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78</w:t>
      </w:r>
      <w:r>
        <w:rPr>
          <w:rFonts w:hint="eastAsia" w:ascii="宋体" w:hAnsi="宋体" w:eastAsia="宋体" w:cs="宋体"/>
          <w:b/>
          <w:bCs/>
          <w:sz w:val="24"/>
        </w:rPr>
        <w:t>】</w:t>
      </w:r>
      <w:r>
        <w:rPr>
          <w:rFonts w:hint="eastAsia" w:ascii="宋体" w:hAnsi="宋体" w:eastAsia="宋体" w:cs="宋体"/>
          <w:sz w:val="24"/>
        </w:rPr>
        <w:t>16.支持希捷硬盘状态忙、先就绪后长忙等故障修复，支持系统文件、模块、ROM获取；</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79</w:t>
      </w:r>
      <w:r>
        <w:rPr>
          <w:rFonts w:hint="eastAsia" w:ascii="宋体" w:hAnsi="宋体" w:eastAsia="宋体" w:cs="宋体"/>
          <w:b/>
          <w:bCs/>
          <w:sz w:val="24"/>
        </w:rPr>
        <w:t>】</w:t>
      </w:r>
      <w:r>
        <w:rPr>
          <w:rFonts w:hint="eastAsia" w:ascii="宋体" w:hAnsi="宋体" w:eastAsia="宋体" w:cs="宋体"/>
          <w:sz w:val="24"/>
        </w:rPr>
        <w:t>17.支持日立硬盘SMART修复，支持NVRAM编辑以及ATA密码清除；</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80</w:t>
      </w:r>
      <w:r>
        <w:rPr>
          <w:rFonts w:hint="eastAsia" w:ascii="宋体" w:hAnsi="宋体" w:eastAsia="宋体" w:cs="宋体"/>
          <w:b/>
          <w:bCs/>
          <w:sz w:val="24"/>
        </w:rPr>
        <w:t>】</w:t>
      </w:r>
      <w:r>
        <w:rPr>
          <w:rFonts w:hint="eastAsia" w:ascii="宋体" w:hAnsi="宋体" w:eastAsia="宋体" w:cs="宋体"/>
          <w:sz w:val="24"/>
        </w:rPr>
        <w:t>18.支持东芝硬盘的硬盘参数修改，支持SMART修复，支持G表损坏修复及ATA密码清除；</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81</w:t>
      </w:r>
      <w:r>
        <w:rPr>
          <w:rFonts w:hint="eastAsia" w:ascii="宋体" w:hAnsi="宋体" w:eastAsia="宋体" w:cs="宋体"/>
          <w:b/>
          <w:bCs/>
          <w:sz w:val="24"/>
        </w:rPr>
        <w:t>】</w:t>
      </w:r>
      <w:r>
        <w:rPr>
          <w:rFonts w:hint="eastAsia" w:ascii="宋体" w:hAnsi="宋体" w:eastAsia="宋体" w:cs="宋体"/>
          <w:sz w:val="24"/>
        </w:rPr>
        <w:t>19.支持镜像意外中断后重新加载之前任务，继续镜像；</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82</w:t>
      </w:r>
      <w:r>
        <w:rPr>
          <w:rFonts w:hint="eastAsia" w:ascii="宋体" w:hAnsi="宋体" w:eastAsia="宋体" w:cs="宋体"/>
          <w:b/>
          <w:bCs/>
          <w:sz w:val="24"/>
        </w:rPr>
        <w:t>】</w:t>
      </w:r>
      <w:r>
        <w:rPr>
          <w:rFonts w:hint="eastAsia" w:ascii="宋体" w:hAnsi="宋体" w:eastAsia="宋体" w:cs="宋体"/>
          <w:sz w:val="24"/>
        </w:rPr>
        <w:t>20.支持目标硬盘自动匹配源盘容量；</w:t>
      </w:r>
    </w:p>
    <w:p>
      <w:pPr>
        <w:spacing w:line="580" w:lineRule="exact"/>
        <w:rPr>
          <w:rFonts w:ascii="宋体" w:hAnsi="宋体" w:eastAsia="宋体" w:cs="宋体"/>
          <w:b/>
          <w:bCs/>
          <w:sz w:val="24"/>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演示</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4</w:t>
      </w:r>
      <w:r>
        <w:rPr>
          <w:rFonts w:hint="eastAsia" w:ascii="宋体" w:hAnsi="宋体" w:eastAsia="宋体" w:cs="宋体"/>
          <w:b/>
          <w:bCs/>
          <w:sz w:val="24"/>
          <w:highlight w:val="none"/>
        </w:rPr>
        <w:t>】21.</w:t>
      </w:r>
      <w:r>
        <w:rPr>
          <w:rFonts w:hint="eastAsia" w:ascii="宋体" w:hAnsi="宋体" w:eastAsia="宋体" w:cs="宋体"/>
          <w:b/>
          <w:bCs/>
          <w:sz w:val="24"/>
        </w:rPr>
        <w:t>支持划分区块采用多维度预判技术提前标记高风险的划伤区域和坏磁道坏区块，优先读取无风险区域，其次读取低风险区域，最后读取高风险区域（需提供产品功能截图和检测报告功能截图）；</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83</w:t>
      </w:r>
      <w:r>
        <w:rPr>
          <w:rFonts w:hint="eastAsia" w:ascii="宋体" w:hAnsi="宋体" w:eastAsia="宋体" w:cs="宋体"/>
          <w:b/>
          <w:bCs/>
          <w:sz w:val="24"/>
        </w:rPr>
        <w:t>】</w:t>
      </w:r>
      <w:r>
        <w:rPr>
          <w:rFonts w:hint="eastAsia" w:ascii="宋体" w:hAnsi="宋体" w:eastAsia="宋体" w:cs="宋体"/>
          <w:sz w:val="24"/>
        </w:rPr>
        <w:t>22.支持数据统计，通过柱状图百分比显示已读区域、未读区域、错误区域、跳过区域，并显示镜像盘在镜像时的区域状态，包括：正在读取的数据位置对应硬盘的位置、硬盘分区情况等；</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84</w:t>
      </w:r>
      <w:r>
        <w:rPr>
          <w:rFonts w:hint="eastAsia" w:ascii="宋体" w:hAnsi="宋体" w:eastAsia="宋体" w:cs="宋体"/>
          <w:b/>
          <w:bCs/>
          <w:sz w:val="24"/>
        </w:rPr>
        <w:t>】</w:t>
      </w:r>
      <w:r>
        <w:rPr>
          <w:rFonts w:hint="eastAsia" w:ascii="宋体" w:hAnsi="宋体" w:eastAsia="宋体" w:cs="宋体"/>
          <w:sz w:val="24"/>
        </w:rPr>
        <w:t>23.支持在镜像时直接对硬件设备上连接的硬盘进行目录解析，提取数据。</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85</w:t>
      </w:r>
      <w:r>
        <w:rPr>
          <w:rFonts w:hint="eastAsia" w:ascii="宋体" w:hAnsi="宋体" w:eastAsia="宋体" w:cs="宋体"/>
          <w:b/>
          <w:bCs/>
          <w:sz w:val="24"/>
        </w:rPr>
        <w:t>】</w:t>
      </w:r>
      <w:r>
        <w:rPr>
          <w:rFonts w:hint="eastAsia" w:ascii="宋体" w:hAnsi="宋体" w:eastAsia="宋体" w:cs="宋体"/>
          <w:sz w:val="24"/>
        </w:rPr>
        <w:t>24.支持恢复过程中屏幕录像功能。</w:t>
      </w:r>
    </w:p>
    <w:p>
      <w:pPr>
        <w:spacing w:line="580" w:lineRule="exact"/>
        <w:rPr>
          <w:rFonts w:ascii="宋体" w:hAnsi="宋体" w:eastAsia="宋体" w:cs="宋体"/>
          <w:sz w:val="24"/>
        </w:rPr>
      </w:pPr>
    </w:p>
    <w:p>
      <w:pPr>
        <w:spacing w:line="580" w:lineRule="exact"/>
        <w:rPr>
          <w:rFonts w:ascii="宋体" w:hAnsi="宋体" w:eastAsia="宋体" w:cs="宋体"/>
          <w:b/>
          <w:bCs/>
          <w:sz w:val="24"/>
        </w:rPr>
      </w:pPr>
      <w:r>
        <w:rPr>
          <w:rFonts w:hint="eastAsia" w:ascii="宋体" w:hAnsi="宋体" w:eastAsia="宋体" w:cs="宋体"/>
          <w:b/>
          <w:bCs/>
          <w:sz w:val="24"/>
        </w:rPr>
        <w:t>数据恢复：</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86</w:t>
      </w:r>
      <w:r>
        <w:rPr>
          <w:rFonts w:hint="eastAsia" w:ascii="宋体" w:hAnsi="宋体" w:eastAsia="宋体" w:cs="宋体"/>
          <w:b/>
          <w:bCs/>
          <w:sz w:val="24"/>
        </w:rPr>
        <w:t>】</w:t>
      </w:r>
      <w:r>
        <w:rPr>
          <w:rFonts w:hint="eastAsia" w:ascii="宋体" w:hAnsi="宋体" w:eastAsia="宋体" w:cs="宋体"/>
          <w:sz w:val="24"/>
        </w:rPr>
        <w:t>1.支持当前分区内部的已删除文件扫描；</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87</w:t>
      </w:r>
      <w:r>
        <w:rPr>
          <w:rFonts w:hint="eastAsia" w:ascii="宋体" w:hAnsi="宋体" w:eastAsia="宋体" w:cs="宋体"/>
          <w:b/>
          <w:bCs/>
          <w:sz w:val="24"/>
        </w:rPr>
        <w:t>】</w:t>
      </w:r>
      <w:r>
        <w:rPr>
          <w:rFonts w:hint="eastAsia" w:ascii="宋体" w:hAnsi="宋体" w:eastAsia="宋体" w:cs="宋体"/>
          <w:sz w:val="24"/>
        </w:rPr>
        <w:t>2.支持DD、dsk、bin、hex等非压缩形式镜像文件数据分析及恢复；</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88</w:t>
      </w:r>
      <w:r>
        <w:rPr>
          <w:rFonts w:hint="eastAsia" w:ascii="宋体" w:hAnsi="宋体" w:eastAsia="宋体" w:cs="宋体"/>
          <w:b/>
          <w:bCs/>
          <w:sz w:val="24"/>
        </w:rPr>
        <w:t>】</w:t>
      </w:r>
      <w:r>
        <w:rPr>
          <w:rFonts w:hint="eastAsia" w:ascii="宋体" w:hAnsi="宋体" w:eastAsia="宋体" w:cs="宋体"/>
          <w:sz w:val="24"/>
        </w:rPr>
        <w:t>3.支持对已删除、病毒损坏的 U 盘、CF、TF、SD 等存储介质进行数据恢复；</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89</w:t>
      </w:r>
      <w:r>
        <w:rPr>
          <w:rFonts w:hint="eastAsia" w:ascii="宋体" w:hAnsi="宋体" w:eastAsia="宋体" w:cs="宋体"/>
          <w:b/>
          <w:bCs/>
          <w:sz w:val="24"/>
        </w:rPr>
        <w:t>】</w:t>
      </w:r>
      <w:r>
        <w:rPr>
          <w:rFonts w:hint="eastAsia" w:ascii="宋体" w:hAnsi="宋体" w:eastAsia="宋体" w:cs="宋体"/>
          <w:sz w:val="24"/>
        </w:rPr>
        <w:t>4.支持JBOD、RAID0、RAID1、RAID1E、RAID4、RAID5、RAID6数据重组，支持阵列重组后数据恢复；</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90</w:t>
      </w:r>
      <w:r>
        <w:rPr>
          <w:rFonts w:hint="eastAsia" w:ascii="宋体" w:hAnsi="宋体" w:eastAsia="宋体" w:cs="宋体"/>
          <w:b/>
          <w:bCs/>
          <w:sz w:val="24"/>
        </w:rPr>
        <w:t>】</w:t>
      </w:r>
      <w:r>
        <w:rPr>
          <w:rFonts w:hint="eastAsia" w:ascii="宋体" w:hAnsi="宋体" w:eastAsia="宋体" w:cs="宋体"/>
          <w:sz w:val="24"/>
        </w:rPr>
        <w:t>5.支持NTFS、FAT32/16/12、ExFAT、ReFS1.0/2.0/3.0、Ext2/3/4、BtrFS、CDFS、UDF、UFS、VMFS3/5/6、Vxfs、XFS、APFS、HFS、HFS+等文件系统数据的解析与恢复；</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91</w:t>
      </w:r>
      <w:r>
        <w:rPr>
          <w:rFonts w:hint="eastAsia" w:ascii="宋体" w:hAnsi="宋体" w:eastAsia="宋体" w:cs="宋体"/>
          <w:b/>
          <w:bCs/>
          <w:sz w:val="24"/>
        </w:rPr>
        <w:t>】</w:t>
      </w:r>
      <w:r>
        <w:rPr>
          <w:rFonts w:hint="eastAsia" w:ascii="宋体" w:hAnsi="宋体" w:eastAsia="宋体" w:cs="宋体"/>
          <w:sz w:val="24"/>
        </w:rPr>
        <w:t>6.支持操作系统仿真功能，包括：Windows、linux内核；</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92</w:t>
      </w:r>
      <w:r>
        <w:rPr>
          <w:rFonts w:hint="eastAsia" w:ascii="宋体" w:hAnsi="宋体" w:eastAsia="宋体" w:cs="宋体"/>
          <w:b/>
          <w:bCs/>
          <w:sz w:val="24"/>
        </w:rPr>
        <w:t>】</w:t>
      </w:r>
      <w:r>
        <w:rPr>
          <w:rFonts w:hint="eastAsia" w:ascii="宋体" w:hAnsi="宋体" w:eastAsia="宋体" w:cs="宋体"/>
          <w:sz w:val="24"/>
        </w:rPr>
        <w:t>7.支持签名扫描支持包括图片、视频、音频、文档、压缩包、邮件等文件类型的恢复；</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93</w:t>
      </w:r>
      <w:r>
        <w:rPr>
          <w:rFonts w:hint="eastAsia" w:ascii="宋体" w:hAnsi="宋体" w:eastAsia="宋体" w:cs="宋体"/>
          <w:b/>
          <w:bCs/>
          <w:sz w:val="24"/>
        </w:rPr>
        <w:t>】</w:t>
      </w:r>
      <w:r>
        <w:rPr>
          <w:rFonts w:hint="eastAsia" w:ascii="宋体" w:hAnsi="宋体" w:eastAsia="宋体" w:cs="宋体"/>
          <w:sz w:val="24"/>
        </w:rPr>
        <w:t>8.支持文件目录解析、浏览，快速定位目标文件、目录路径；</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94</w:t>
      </w:r>
      <w:r>
        <w:rPr>
          <w:rFonts w:hint="eastAsia" w:ascii="宋体" w:hAnsi="宋体" w:eastAsia="宋体" w:cs="宋体"/>
          <w:b/>
          <w:bCs/>
          <w:sz w:val="24"/>
        </w:rPr>
        <w:t>】</w:t>
      </w:r>
      <w:r>
        <w:rPr>
          <w:rFonts w:hint="eastAsia" w:ascii="宋体" w:hAnsi="宋体" w:eastAsia="宋体" w:cs="宋体"/>
          <w:sz w:val="24"/>
        </w:rPr>
        <w:t>9.支持按真实目录结构、文件类型结构、修改时间结构展示结果。</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95</w:t>
      </w:r>
      <w:r>
        <w:rPr>
          <w:rFonts w:hint="eastAsia" w:ascii="宋体" w:hAnsi="宋体" w:eastAsia="宋体" w:cs="宋体"/>
          <w:b/>
          <w:bCs/>
          <w:sz w:val="24"/>
        </w:rPr>
        <w:t>】</w:t>
      </w:r>
      <w:r>
        <w:rPr>
          <w:rFonts w:hint="eastAsia" w:ascii="宋体" w:hAnsi="宋体" w:eastAsia="宋体" w:cs="宋体"/>
          <w:sz w:val="24"/>
        </w:rPr>
        <w:t>10.支持对单个或多个文件的MD5值计算功能；</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96</w:t>
      </w:r>
      <w:r>
        <w:rPr>
          <w:rFonts w:hint="eastAsia" w:ascii="宋体" w:hAnsi="宋体" w:eastAsia="宋体" w:cs="宋体"/>
          <w:b/>
          <w:bCs/>
          <w:sz w:val="24"/>
        </w:rPr>
        <w:t>】</w:t>
      </w:r>
      <w:r>
        <w:rPr>
          <w:rFonts w:hint="eastAsia" w:ascii="宋体" w:hAnsi="宋体" w:eastAsia="宋体" w:cs="宋体"/>
          <w:sz w:val="24"/>
        </w:rPr>
        <w:t>11.支持边镜像，边计算镜像文件MD5值功能，镜像文件为DD格式；</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97</w:t>
      </w:r>
      <w:r>
        <w:rPr>
          <w:rFonts w:hint="eastAsia" w:ascii="宋体" w:hAnsi="宋体" w:eastAsia="宋体" w:cs="宋体"/>
          <w:b/>
          <w:bCs/>
          <w:sz w:val="24"/>
        </w:rPr>
        <w:t>】</w:t>
      </w:r>
      <w:r>
        <w:rPr>
          <w:rFonts w:hint="eastAsia" w:ascii="宋体" w:hAnsi="宋体" w:eastAsia="宋体" w:cs="宋体"/>
          <w:sz w:val="24"/>
        </w:rPr>
        <w:t>12.支持SQL2005、2008等版本数据库碎片级扫描及拼接修复功能；</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98</w:t>
      </w:r>
      <w:r>
        <w:rPr>
          <w:rFonts w:hint="eastAsia" w:ascii="宋体" w:hAnsi="宋体" w:eastAsia="宋体" w:cs="宋体"/>
          <w:b/>
          <w:bCs/>
          <w:sz w:val="24"/>
        </w:rPr>
        <w:t>】</w:t>
      </w:r>
      <w:r>
        <w:rPr>
          <w:rFonts w:hint="eastAsia" w:ascii="宋体" w:hAnsi="宋体" w:eastAsia="宋体" w:cs="宋体"/>
          <w:sz w:val="24"/>
        </w:rPr>
        <w:t>13.支持对excel、word文件重命名功能；</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99</w:t>
      </w:r>
      <w:r>
        <w:rPr>
          <w:rFonts w:hint="eastAsia" w:ascii="宋体" w:hAnsi="宋体" w:eastAsia="宋体" w:cs="宋体"/>
          <w:b/>
          <w:bCs/>
          <w:sz w:val="24"/>
        </w:rPr>
        <w:t>】</w:t>
      </w:r>
      <w:r>
        <w:rPr>
          <w:rFonts w:hint="eastAsia" w:ascii="宋体" w:hAnsi="宋体" w:eastAsia="宋体" w:cs="宋体"/>
          <w:sz w:val="24"/>
        </w:rPr>
        <w:t>14.支持将镜像文件转换为vhd虚拟磁盘文件。</w:t>
      </w:r>
    </w:p>
    <w:p>
      <w:pPr>
        <w:spacing w:line="580" w:lineRule="exact"/>
        <w:rPr>
          <w:rFonts w:ascii="宋体" w:hAnsi="宋体" w:eastAsia="宋体" w:cs="宋体"/>
          <w:sz w:val="24"/>
        </w:rPr>
      </w:pPr>
    </w:p>
    <w:p>
      <w:pPr>
        <w:spacing w:line="580" w:lineRule="exact"/>
        <w:rPr>
          <w:rFonts w:ascii="宋体" w:hAnsi="宋体" w:eastAsia="宋体" w:cs="宋体"/>
          <w:b/>
          <w:bCs/>
          <w:sz w:val="24"/>
        </w:rPr>
      </w:pPr>
      <w:r>
        <w:rPr>
          <w:rFonts w:hint="eastAsia" w:ascii="宋体" w:hAnsi="宋体" w:eastAsia="宋体" w:cs="宋体"/>
          <w:b/>
          <w:bCs/>
          <w:sz w:val="24"/>
        </w:rPr>
        <w:t>视频恢复：</w:t>
      </w:r>
    </w:p>
    <w:p>
      <w:pPr>
        <w:spacing w:line="580" w:lineRule="exact"/>
        <w:rPr>
          <w:rFonts w:ascii="宋体" w:hAnsi="宋体" w:eastAsia="宋体" w:cs="宋体"/>
          <w:b/>
          <w:bCs/>
          <w:sz w:val="24"/>
          <w:highlight w:val="none"/>
        </w:rPr>
      </w:pPr>
      <w:r>
        <w:rPr>
          <w:rFonts w:hint="eastAsia" w:ascii="宋体" w:hAnsi="宋体" w:eastAsia="宋体" w:cs="宋体"/>
          <w:b/>
          <w:bCs/>
          <w:sz w:val="24"/>
        </w:rPr>
        <w:t>【</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100</w:t>
      </w:r>
      <w:r>
        <w:rPr>
          <w:rFonts w:hint="eastAsia" w:ascii="宋体" w:hAnsi="宋体" w:eastAsia="宋体" w:cs="宋体"/>
          <w:b/>
          <w:bCs/>
          <w:sz w:val="24"/>
          <w:highlight w:val="none"/>
        </w:rPr>
        <w:t>】1.支持海康定制监控硬盘解锁（需提供产品功能截图）；</w:t>
      </w:r>
    </w:p>
    <w:p>
      <w:pPr>
        <w:spacing w:line="580" w:lineRule="exact"/>
        <w:rPr>
          <w:rFonts w:ascii="宋体" w:hAnsi="宋体" w:eastAsia="宋体" w:cs="宋体"/>
          <w:sz w:val="24"/>
          <w:highlight w:val="none"/>
        </w:rPr>
      </w:pP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101</w:t>
      </w:r>
      <w:r>
        <w:rPr>
          <w:rFonts w:hint="eastAsia" w:ascii="宋体" w:hAnsi="宋体" w:eastAsia="宋体" w:cs="宋体"/>
          <w:b/>
          <w:bCs/>
          <w:sz w:val="24"/>
          <w:highlight w:val="none"/>
        </w:rPr>
        <w:t>】</w:t>
      </w:r>
      <w:r>
        <w:rPr>
          <w:rFonts w:hint="eastAsia" w:ascii="宋体" w:hAnsi="宋体" w:eastAsia="宋体" w:cs="宋体"/>
          <w:sz w:val="24"/>
          <w:highlight w:val="none"/>
        </w:rPr>
        <w:t>2.支持30种以上监控品牌型号的监控视频恢复，如：海康监控（H264（0x000001BA））、大华监控、WFS0.4大类等；</w:t>
      </w:r>
    </w:p>
    <w:p>
      <w:pPr>
        <w:spacing w:line="580" w:lineRule="exact"/>
        <w:rPr>
          <w:rFonts w:ascii="宋体" w:hAnsi="宋体" w:eastAsia="宋体" w:cs="宋体"/>
          <w:b/>
          <w:bCs/>
          <w:sz w:val="24"/>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演示</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5</w:t>
      </w:r>
      <w:r>
        <w:rPr>
          <w:rFonts w:hint="eastAsia" w:ascii="宋体" w:hAnsi="宋体" w:eastAsia="宋体" w:cs="宋体"/>
          <w:b/>
          <w:bCs/>
          <w:sz w:val="24"/>
          <w:highlight w:val="none"/>
        </w:rPr>
        <w:t>】3.支</w:t>
      </w:r>
      <w:r>
        <w:rPr>
          <w:rFonts w:hint="eastAsia" w:ascii="宋体" w:hAnsi="宋体" w:eastAsia="宋体" w:cs="宋体"/>
          <w:b/>
          <w:bCs/>
          <w:sz w:val="24"/>
        </w:rPr>
        <w:t>持不同品牌监控的监控目录解析，支持恢复视频文件，按照录制时间排序；</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02</w:t>
      </w:r>
      <w:r>
        <w:rPr>
          <w:rFonts w:hint="eastAsia" w:ascii="宋体" w:hAnsi="宋体" w:eastAsia="宋体" w:cs="宋体"/>
          <w:b/>
          <w:bCs/>
          <w:sz w:val="24"/>
        </w:rPr>
        <w:t>】</w:t>
      </w:r>
      <w:r>
        <w:rPr>
          <w:rFonts w:hint="eastAsia" w:ascii="宋体" w:hAnsi="宋体" w:eastAsia="宋体" w:cs="宋体"/>
          <w:sz w:val="24"/>
        </w:rPr>
        <w:t>4.支持监控视频碎片扫描，自定义条件扫描（时间、存储范围），部分监控类型支持自动修复；</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03</w:t>
      </w:r>
      <w:r>
        <w:rPr>
          <w:rFonts w:hint="eastAsia" w:ascii="宋体" w:hAnsi="宋体" w:eastAsia="宋体" w:cs="宋体"/>
          <w:b/>
          <w:bCs/>
          <w:sz w:val="24"/>
        </w:rPr>
        <w:t>】</w:t>
      </w:r>
      <w:r>
        <w:rPr>
          <w:rFonts w:hint="eastAsia" w:ascii="宋体" w:hAnsi="宋体" w:eastAsia="宋体" w:cs="宋体"/>
          <w:sz w:val="24"/>
        </w:rPr>
        <w:t>5.支持部分监控视频的预览播放，支持MP4、H264、H265视频类型，支持加速播放；</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104</w:t>
      </w:r>
      <w:r>
        <w:rPr>
          <w:rFonts w:hint="eastAsia" w:ascii="宋体" w:hAnsi="宋体" w:eastAsia="宋体" w:cs="宋体"/>
          <w:b/>
          <w:bCs/>
          <w:sz w:val="24"/>
        </w:rPr>
        <w:t>】</w:t>
      </w:r>
      <w:r>
        <w:rPr>
          <w:rFonts w:hint="eastAsia" w:ascii="宋体" w:hAnsi="宋体" w:eastAsia="宋体" w:cs="宋体"/>
          <w:sz w:val="24"/>
        </w:rPr>
        <w:t>6.支持360、PAPAGO、执法先锋等常见的行车记录仪、执法记录仪和录像机的碎片级视频提取；</w:t>
      </w:r>
    </w:p>
    <w:p>
      <w:pPr>
        <w:spacing w:line="580" w:lineRule="exact"/>
        <w:rPr>
          <w:rFonts w:ascii="宋体" w:hAnsi="宋体" w:eastAsia="宋体" w:cs="宋体"/>
          <w:b/>
          <w:bCs/>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105</w:t>
      </w:r>
      <w:r>
        <w:rPr>
          <w:rFonts w:hint="eastAsia" w:ascii="宋体" w:hAnsi="宋体" w:eastAsia="宋体" w:cs="宋体"/>
          <w:b/>
          <w:bCs/>
          <w:sz w:val="24"/>
        </w:rPr>
        <w:t>】7.支持通过对行车记录仪等现有视频进行样本学习，实现从原始镜像或存储介质中提取删除视频数据（需提供产品功能截图）；</w:t>
      </w:r>
    </w:p>
    <w:p>
      <w:pPr>
        <w:spacing w:line="580" w:lineRule="exact"/>
        <w:rPr>
          <w:rFonts w:ascii="宋体" w:hAnsi="宋体" w:eastAsia="宋体" w:cs="宋体"/>
          <w:b/>
          <w:bCs/>
          <w:sz w:val="24"/>
        </w:rPr>
      </w:pPr>
      <w:r>
        <w:rPr>
          <w:rFonts w:hint="eastAsia" w:ascii="宋体" w:hAnsi="宋体" w:eastAsia="宋体" w:cs="宋体"/>
          <w:sz w:val="24"/>
          <w:highlight w:val="none"/>
        </w:rPr>
        <w:t>★</w:t>
      </w:r>
      <w:r>
        <w:rPr>
          <w:rFonts w:hint="eastAsia" w:ascii="宋体" w:hAnsi="宋体" w:eastAsia="宋体" w:cs="宋体"/>
          <w:b/>
          <w:bCs/>
          <w:sz w:val="24"/>
        </w:rPr>
        <w:t>8.支持深度挖掘，损坏视频文件修复，修复文件可通过播放器正常播放，损坏的视频文件包括：Quick Time MP4、TS、AVI、H264等文件类型（需提供产品功能截图和检测报告功能截图）；</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06</w:t>
      </w:r>
      <w:r>
        <w:rPr>
          <w:rFonts w:hint="eastAsia" w:ascii="宋体" w:hAnsi="宋体" w:eastAsia="宋体" w:cs="宋体"/>
          <w:b/>
          <w:bCs/>
          <w:sz w:val="24"/>
        </w:rPr>
        <w:t>】</w:t>
      </w:r>
      <w:r>
        <w:rPr>
          <w:rFonts w:hint="eastAsia" w:ascii="宋体" w:hAnsi="宋体" w:eastAsia="宋体" w:cs="宋体"/>
          <w:sz w:val="24"/>
        </w:rPr>
        <w:t>9.支持神州威视H265、华为VCN监控视频转码功能；</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07</w:t>
      </w:r>
      <w:r>
        <w:rPr>
          <w:rFonts w:hint="eastAsia" w:ascii="宋体" w:hAnsi="宋体" w:eastAsia="宋体" w:cs="宋体"/>
          <w:b/>
          <w:bCs/>
          <w:sz w:val="24"/>
        </w:rPr>
        <w:t>】</w:t>
      </w:r>
      <w:r>
        <w:rPr>
          <w:rFonts w:hint="eastAsia" w:ascii="宋体" w:hAnsi="宋体" w:eastAsia="宋体" w:cs="宋体"/>
          <w:sz w:val="24"/>
        </w:rPr>
        <w:t>10.支持DD非压缩格式、E01压缩格式的镜像文件加载；</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08</w:t>
      </w:r>
      <w:r>
        <w:rPr>
          <w:rFonts w:hint="eastAsia" w:ascii="宋体" w:hAnsi="宋体" w:eastAsia="宋体" w:cs="宋体"/>
          <w:b/>
          <w:bCs/>
          <w:sz w:val="24"/>
        </w:rPr>
        <w:t>】</w:t>
      </w:r>
      <w:r>
        <w:rPr>
          <w:rFonts w:hint="eastAsia" w:ascii="宋体" w:hAnsi="宋体" w:eastAsia="宋体" w:cs="宋体"/>
          <w:sz w:val="24"/>
        </w:rPr>
        <w:t>11.支持监控硬盘初始化清零恢复（海康监控硬盘），对于SMR类型监控硬盘（此处特指海康定制硬盘），能够先解锁用户区访问权限，后对TRIM清零部分数据，从物理层提取有效数据。</w:t>
      </w:r>
    </w:p>
    <w:p>
      <w:pPr>
        <w:spacing w:line="580" w:lineRule="exact"/>
        <w:rPr>
          <w:rFonts w:ascii="宋体" w:hAnsi="宋体" w:eastAsia="宋体" w:cs="宋体"/>
          <w:sz w:val="24"/>
        </w:rPr>
      </w:pPr>
      <w:r>
        <w:rPr>
          <w:rFonts w:hint="eastAsia" w:ascii="宋体" w:hAnsi="宋体" w:eastAsia="宋体" w:cs="宋体"/>
          <w:sz w:val="24"/>
        </w:rPr>
        <w:t>【密码破解】</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09</w:t>
      </w:r>
      <w:r>
        <w:rPr>
          <w:rFonts w:hint="eastAsia" w:ascii="宋体" w:hAnsi="宋体" w:eastAsia="宋体" w:cs="宋体"/>
          <w:b/>
          <w:bCs/>
          <w:sz w:val="24"/>
        </w:rPr>
        <w:t>】</w:t>
      </w:r>
      <w:r>
        <w:rPr>
          <w:rFonts w:hint="eastAsia" w:ascii="宋体" w:hAnsi="宋体" w:eastAsia="宋体" w:cs="宋体"/>
          <w:sz w:val="24"/>
        </w:rPr>
        <w:t>1.支持Bitlocker加密分区的解析与和数据恢复（需要密码）；</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10</w:t>
      </w:r>
      <w:r>
        <w:rPr>
          <w:rFonts w:hint="eastAsia" w:ascii="宋体" w:hAnsi="宋体" w:eastAsia="宋体" w:cs="宋体"/>
          <w:b/>
          <w:bCs/>
          <w:sz w:val="24"/>
        </w:rPr>
        <w:t>】</w:t>
      </w:r>
      <w:r>
        <w:rPr>
          <w:rFonts w:hint="eastAsia" w:ascii="宋体" w:hAnsi="宋体" w:eastAsia="宋体" w:cs="宋体"/>
          <w:sz w:val="24"/>
        </w:rPr>
        <w:t>2.支持常见文件（DOC、XLS、DOCX、XLSX、PPT、PPTX、RAR）等加密后的暴力破解；</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11</w:t>
      </w:r>
      <w:r>
        <w:rPr>
          <w:rFonts w:hint="eastAsia" w:ascii="宋体" w:hAnsi="宋体" w:eastAsia="宋体" w:cs="宋体"/>
          <w:b/>
          <w:bCs/>
          <w:sz w:val="24"/>
        </w:rPr>
        <w:t>】</w:t>
      </w:r>
      <w:r>
        <w:rPr>
          <w:rFonts w:hint="eastAsia" w:ascii="宋体" w:hAnsi="宋体" w:eastAsia="宋体" w:cs="宋体"/>
          <w:sz w:val="24"/>
        </w:rPr>
        <w:t>3.支持部分类型加密分区的暴力破解，如（BitLocker加密）；</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12</w:t>
      </w:r>
      <w:r>
        <w:rPr>
          <w:rFonts w:hint="eastAsia" w:ascii="宋体" w:hAnsi="宋体" w:eastAsia="宋体" w:cs="宋体"/>
          <w:b/>
          <w:bCs/>
          <w:sz w:val="24"/>
        </w:rPr>
        <w:t>】</w:t>
      </w:r>
      <w:r>
        <w:rPr>
          <w:rFonts w:hint="eastAsia" w:ascii="宋体" w:hAnsi="宋体" w:eastAsia="宋体" w:cs="宋体"/>
          <w:sz w:val="24"/>
        </w:rPr>
        <w:t>4.支持对介质底层数据中BitLocker密钥搜索，支持已删除密钥的搜索；</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13</w:t>
      </w:r>
      <w:r>
        <w:rPr>
          <w:rFonts w:hint="eastAsia" w:ascii="宋体" w:hAnsi="宋体" w:eastAsia="宋体" w:cs="宋体"/>
          <w:b/>
          <w:bCs/>
          <w:sz w:val="24"/>
        </w:rPr>
        <w:t>】</w:t>
      </w:r>
      <w:r>
        <w:rPr>
          <w:rFonts w:hint="eastAsia" w:ascii="宋体" w:hAnsi="宋体" w:eastAsia="宋体" w:cs="宋体"/>
          <w:sz w:val="24"/>
        </w:rPr>
        <w:t>5.支持掩码设置进行暴力破解；</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14</w:t>
      </w:r>
      <w:r>
        <w:rPr>
          <w:rFonts w:hint="eastAsia" w:ascii="宋体" w:hAnsi="宋体" w:eastAsia="宋体" w:cs="宋体"/>
          <w:b/>
          <w:bCs/>
          <w:sz w:val="24"/>
        </w:rPr>
        <w:t>】</w:t>
      </w:r>
      <w:r>
        <w:rPr>
          <w:rFonts w:hint="eastAsia" w:ascii="宋体" w:hAnsi="宋体" w:eastAsia="宋体" w:cs="宋体"/>
          <w:sz w:val="24"/>
        </w:rPr>
        <w:t>6.支持破解密码理论长度1~256位；</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15</w:t>
      </w:r>
      <w:r>
        <w:rPr>
          <w:rFonts w:hint="eastAsia" w:ascii="宋体" w:hAnsi="宋体" w:eastAsia="宋体" w:cs="宋体"/>
          <w:b/>
          <w:bCs/>
          <w:sz w:val="24"/>
        </w:rPr>
        <w:t>】</w:t>
      </w:r>
      <w:r>
        <w:rPr>
          <w:rFonts w:hint="eastAsia" w:ascii="宋体" w:hAnsi="宋体" w:eastAsia="宋体" w:cs="宋体"/>
          <w:sz w:val="24"/>
        </w:rPr>
        <w:t>7.支持GPU运算破解密码；</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16</w:t>
      </w:r>
      <w:r>
        <w:rPr>
          <w:rFonts w:hint="eastAsia" w:ascii="宋体" w:hAnsi="宋体" w:eastAsia="宋体" w:cs="宋体"/>
          <w:b/>
          <w:bCs/>
          <w:sz w:val="24"/>
        </w:rPr>
        <w:t>】</w:t>
      </w:r>
      <w:r>
        <w:rPr>
          <w:rFonts w:hint="eastAsia" w:ascii="宋体" w:hAnsi="宋体" w:eastAsia="宋体" w:cs="宋体"/>
          <w:sz w:val="24"/>
        </w:rPr>
        <w:t>8.在部分场景下，支持以GPU集群方式破解密钥；</w:t>
      </w:r>
    </w:p>
    <w:p>
      <w:pPr>
        <w:spacing w:line="580" w:lineRule="exact"/>
        <w:rPr>
          <w:rFonts w:ascii="Times New Roman" w:hAnsi="Times New Roman" w:eastAsia="仿宋_GB2312" w:cs="Times New Roman"/>
          <w:sz w:val="30"/>
          <w:szCs w:val="30"/>
        </w:rPr>
      </w:pPr>
      <w:r>
        <w:rPr>
          <w:rFonts w:hint="eastAsia" w:ascii="宋体" w:hAnsi="宋体" w:eastAsia="宋体" w:cs="宋体"/>
          <w:b/>
          <w:bCs/>
          <w:sz w:val="24"/>
        </w:rPr>
        <w:t>软件均为国内自主研发，具有公安部检测报告且可查询。</w:t>
      </w:r>
    </w:p>
    <w:p>
      <w:pPr>
        <w:pStyle w:val="11"/>
        <w:spacing w:line="360" w:lineRule="auto"/>
        <w:jc w:val="both"/>
        <w:rPr>
          <w:rFonts w:hint="default" w:ascii="宋体" w:hAnsi="宋体" w:eastAsia="宋体" w:cs="宋体"/>
          <w:b/>
          <w:bCs/>
          <w:sz w:val="24"/>
          <w:szCs w:val="24"/>
        </w:rPr>
      </w:pPr>
      <w:r>
        <w:rPr>
          <w:rFonts w:ascii="宋体" w:hAnsi="宋体" w:eastAsia="宋体" w:cs="宋体"/>
          <w:b/>
          <w:bCs/>
          <w:sz w:val="24"/>
          <w:szCs w:val="24"/>
        </w:rPr>
        <w:t>（三）电子物证现场取证勘查设备</w:t>
      </w:r>
      <w:r>
        <w:rPr>
          <w:rFonts w:ascii="宋体" w:hAnsi="宋体" w:eastAsia="宋体" w:cs="宋体"/>
          <w:b/>
          <w:color w:val="auto"/>
          <w:sz w:val="24"/>
          <w:szCs w:val="24"/>
        </w:rPr>
        <w:t>（数量：1套）</w:t>
      </w:r>
    </w:p>
    <w:p>
      <w:pPr>
        <w:spacing w:line="580" w:lineRule="exact"/>
        <w:rPr>
          <w:rFonts w:ascii="宋体" w:hAnsi="宋体" w:eastAsia="宋体" w:cs="宋体"/>
          <w:b/>
          <w:bCs/>
          <w:sz w:val="24"/>
        </w:rPr>
      </w:pPr>
      <w:r>
        <w:rPr>
          <w:rFonts w:hint="eastAsia" w:ascii="宋体" w:hAnsi="宋体" w:eastAsia="宋体" w:cs="宋体"/>
          <w:b/>
          <w:bCs/>
          <w:sz w:val="24"/>
        </w:rPr>
        <w:t>（1）主要功能：</w:t>
      </w:r>
    </w:p>
    <w:p>
      <w:pPr>
        <w:spacing w:line="580" w:lineRule="exact"/>
        <w:ind w:firstLine="482" w:firstLineChars="200"/>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17</w:t>
      </w:r>
      <w:r>
        <w:rPr>
          <w:rFonts w:hint="eastAsia" w:ascii="宋体" w:hAnsi="宋体" w:eastAsia="宋体" w:cs="宋体"/>
          <w:b/>
          <w:bCs/>
          <w:sz w:val="24"/>
        </w:rPr>
        <w:t>】</w:t>
      </w:r>
      <w:r>
        <w:rPr>
          <w:rFonts w:hint="eastAsia" w:ascii="宋体" w:hAnsi="宋体" w:eastAsia="宋体" w:cs="宋体"/>
          <w:sz w:val="24"/>
        </w:rPr>
        <w:t>电子物证现场取证勘查设备主要用于犯罪现场快速勘查取证，具备无人机取证、路由器取证、证据固定、系统仿真、计算机取证、手机取证、汽车取证、视频采集，智能分析等能力，在复杂现场能够快速进行数据勘验，集电子数据采集、删除数据恢复、应用程序解析等领先技术，可以在短时间内自动完成用户使用痕迹的提取及重现工作。同时标配万兆网卡，可与实验室平台进行高速对接，实现实验室取证分析及数据汇聚，有效提高取证调查人员的工作效率。</w:t>
      </w:r>
    </w:p>
    <w:p>
      <w:pPr>
        <w:spacing w:line="580" w:lineRule="exact"/>
        <w:rPr>
          <w:rFonts w:ascii="宋体" w:hAnsi="宋体" w:eastAsia="宋体" w:cs="宋体"/>
          <w:b/>
          <w:bCs/>
          <w:sz w:val="24"/>
        </w:rPr>
      </w:pPr>
      <w:r>
        <w:rPr>
          <w:rFonts w:hint="eastAsia" w:ascii="宋体" w:hAnsi="宋体" w:eastAsia="宋体" w:cs="宋体"/>
          <w:b/>
          <w:bCs/>
          <w:sz w:val="24"/>
        </w:rPr>
        <w:t>（2）主要参数：</w:t>
      </w:r>
    </w:p>
    <w:p>
      <w:pPr>
        <w:spacing w:line="580" w:lineRule="exact"/>
        <w:rPr>
          <w:rFonts w:ascii="宋体" w:hAnsi="宋体" w:eastAsia="宋体" w:cs="宋体"/>
          <w:b/>
          <w:bCs/>
          <w:sz w:val="24"/>
        </w:rPr>
      </w:pPr>
      <w:r>
        <w:rPr>
          <w:rFonts w:hint="eastAsia" w:ascii="宋体" w:hAnsi="宋体" w:eastAsia="宋体" w:cs="宋体"/>
          <w:b/>
          <w:bCs/>
          <w:sz w:val="24"/>
        </w:rPr>
        <w:t>硬盘复制：</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18</w:t>
      </w:r>
      <w:r>
        <w:rPr>
          <w:rFonts w:hint="eastAsia" w:ascii="宋体" w:hAnsi="宋体" w:eastAsia="宋体" w:cs="宋体"/>
          <w:b/>
          <w:bCs/>
          <w:sz w:val="24"/>
        </w:rPr>
        <w:t>】</w:t>
      </w:r>
      <w:r>
        <w:rPr>
          <w:rFonts w:hint="eastAsia" w:ascii="宋体" w:hAnsi="宋体" w:eastAsia="宋体" w:cs="宋体"/>
          <w:sz w:val="24"/>
        </w:rPr>
        <w:t>1、支持一对一复制，并提供SATA/SAS免接线直插式只读接口</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19</w:t>
      </w:r>
      <w:r>
        <w:rPr>
          <w:rFonts w:hint="eastAsia" w:ascii="宋体" w:hAnsi="宋体" w:eastAsia="宋体" w:cs="宋体"/>
          <w:b/>
          <w:bCs/>
          <w:sz w:val="24"/>
        </w:rPr>
        <w:t>】</w:t>
      </w:r>
      <w:r>
        <w:rPr>
          <w:rFonts w:hint="eastAsia" w:ascii="宋体" w:hAnsi="宋体" w:eastAsia="宋体" w:cs="宋体"/>
          <w:sz w:val="24"/>
        </w:rPr>
        <w:t>2、支持对目标计算机进行不拆机硬盘镜像</w:t>
      </w:r>
    </w:p>
    <w:p>
      <w:pPr>
        <w:spacing w:line="580" w:lineRule="exact"/>
        <w:rPr>
          <w:rFonts w:ascii="宋体" w:hAnsi="宋体" w:eastAsia="宋体" w:cs="宋体"/>
          <w:b/>
          <w:bCs/>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20</w:t>
      </w:r>
      <w:r>
        <w:rPr>
          <w:rFonts w:hint="eastAsia" w:ascii="宋体" w:hAnsi="宋体" w:eastAsia="宋体" w:cs="宋体"/>
          <w:b/>
          <w:bCs/>
          <w:sz w:val="24"/>
        </w:rPr>
        <w:t>】3、SAS硬盘最高复制速度可达50GB/min（提供软件截图）</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21</w:t>
      </w:r>
      <w:r>
        <w:rPr>
          <w:rFonts w:hint="eastAsia" w:ascii="宋体" w:hAnsi="宋体" w:eastAsia="宋体" w:cs="宋体"/>
          <w:b/>
          <w:bCs/>
          <w:sz w:val="24"/>
        </w:rPr>
        <w:t>】</w:t>
      </w:r>
      <w:r>
        <w:rPr>
          <w:rFonts w:hint="eastAsia" w:ascii="宋体" w:hAnsi="宋体" w:eastAsia="宋体" w:cs="宋体"/>
          <w:sz w:val="24"/>
        </w:rPr>
        <w:t>4、支持断点续传功能，可在出现临时停止或异常中断后从断点处继续执行复制操作</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22</w:t>
      </w:r>
      <w:r>
        <w:rPr>
          <w:rFonts w:hint="eastAsia" w:ascii="宋体" w:hAnsi="宋体" w:eastAsia="宋体" w:cs="宋体"/>
          <w:b/>
          <w:bCs/>
          <w:sz w:val="24"/>
        </w:rPr>
        <w:t>】</w:t>
      </w:r>
      <w:r>
        <w:rPr>
          <w:rFonts w:hint="eastAsia" w:ascii="宋体" w:hAnsi="宋体" w:eastAsia="宋体" w:cs="宋体"/>
          <w:sz w:val="24"/>
        </w:rPr>
        <w:t>5、支持自动识别HPA隐藏区域，并可进行复制、镜像等操作</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23</w:t>
      </w:r>
      <w:r>
        <w:rPr>
          <w:rFonts w:hint="eastAsia" w:ascii="宋体" w:hAnsi="宋体" w:eastAsia="宋体" w:cs="宋体"/>
          <w:b/>
          <w:bCs/>
          <w:sz w:val="24"/>
        </w:rPr>
        <w:t>】</w:t>
      </w:r>
      <w:r>
        <w:rPr>
          <w:rFonts w:hint="eastAsia" w:ascii="宋体" w:hAnsi="宋体" w:eastAsia="宋体" w:cs="宋体"/>
          <w:sz w:val="24"/>
        </w:rPr>
        <w:t>6、具备高性能的镜像功能，支持 MD5，SHA1，SHA-256等格式的校验，支持DD镜像、E01镜像、AFF镜像文件制作功能，存放路径等参数。</w:t>
      </w:r>
    </w:p>
    <w:p>
      <w:pPr>
        <w:spacing w:line="580" w:lineRule="exact"/>
        <w:rPr>
          <w:rFonts w:ascii="宋体" w:hAnsi="宋体" w:eastAsia="宋体" w:cs="宋体"/>
          <w:sz w:val="24"/>
        </w:rPr>
      </w:pPr>
    </w:p>
    <w:p>
      <w:pPr>
        <w:spacing w:line="580" w:lineRule="exact"/>
        <w:rPr>
          <w:rFonts w:ascii="宋体" w:hAnsi="宋体" w:eastAsia="宋体" w:cs="宋体"/>
          <w:sz w:val="24"/>
        </w:rPr>
      </w:pPr>
      <w:r>
        <w:rPr>
          <w:rFonts w:hint="eastAsia" w:ascii="宋体" w:hAnsi="宋体" w:eastAsia="宋体" w:cs="宋体"/>
          <w:b/>
          <w:bCs/>
          <w:sz w:val="24"/>
        </w:rPr>
        <w:t>计算机取证：</w:t>
      </w:r>
    </w:p>
    <w:p>
      <w:pPr>
        <w:spacing w:line="580" w:lineRule="exact"/>
        <w:rPr>
          <w:rFonts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highlight w:val="none"/>
        </w:rPr>
        <w:t>▲</w:t>
      </w:r>
      <w:r>
        <w:rPr>
          <w:rFonts w:hint="eastAsia" w:ascii="宋体" w:hAnsi="宋体" w:eastAsia="宋体" w:cs="宋体"/>
          <w:b/>
          <w:bCs/>
          <w:sz w:val="24"/>
        </w:rPr>
        <w:t>评审项1</w:t>
      </w:r>
      <w:r>
        <w:rPr>
          <w:rFonts w:hint="eastAsia" w:ascii="宋体" w:hAnsi="宋体" w:eastAsia="宋体" w:cs="宋体"/>
          <w:b/>
          <w:bCs/>
          <w:sz w:val="24"/>
          <w:lang w:val="en-US" w:eastAsia="zh-CN"/>
        </w:rPr>
        <w:t>24</w:t>
      </w:r>
      <w:r>
        <w:rPr>
          <w:rFonts w:hint="eastAsia" w:ascii="宋体" w:hAnsi="宋体" w:eastAsia="宋体" w:cs="宋体"/>
          <w:b/>
          <w:bCs/>
          <w:sz w:val="24"/>
        </w:rPr>
        <w:t>】7、支持FAT32、exFAT、NTFS、ReFS、CDFS、UDF、HFSX/HFS+、APFS、EXT4、BTRFS等多种文件系统格式的解析（提供软件截图）</w:t>
      </w:r>
    </w:p>
    <w:p>
      <w:pPr>
        <w:spacing w:line="580" w:lineRule="exact"/>
        <w:rPr>
          <w:rFonts w:ascii="宋体" w:hAnsi="宋体" w:eastAsia="宋体" w:cs="宋体"/>
          <w:b/>
          <w:bCs/>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25</w:t>
      </w:r>
      <w:r>
        <w:rPr>
          <w:rFonts w:hint="eastAsia" w:ascii="宋体" w:hAnsi="宋体" w:eastAsia="宋体" w:cs="宋体"/>
          <w:b/>
          <w:bCs/>
          <w:sz w:val="24"/>
        </w:rPr>
        <w:t>】8、支持E01、Ex01、L01、DD、001、ISO、VMDK、VHD、AFF、AFD、GHO、HDD、VHDX等镜像文件的加载和分析（提供软件截图）</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26</w:t>
      </w:r>
      <w:r>
        <w:rPr>
          <w:rFonts w:hint="eastAsia" w:ascii="宋体" w:hAnsi="宋体" w:eastAsia="宋体" w:cs="宋体"/>
          <w:b/>
          <w:bCs/>
          <w:sz w:val="24"/>
        </w:rPr>
        <w:t>】</w:t>
      </w:r>
      <w:r>
        <w:rPr>
          <w:rFonts w:hint="eastAsia" w:ascii="宋体" w:hAnsi="宋体" w:eastAsia="宋体" w:cs="宋体"/>
          <w:sz w:val="24"/>
        </w:rPr>
        <w:t>9、支持正则表达式；支持建立索引搜索，对文件名和内容可实现秒级搜索响应；支持对Office复合文件和PDF文件的搜索；</w:t>
      </w:r>
    </w:p>
    <w:p>
      <w:pPr>
        <w:spacing w:line="580" w:lineRule="exact"/>
        <w:rPr>
          <w:rFonts w:ascii="宋体" w:hAnsi="宋体" w:eastAsia="宋体" w:cs="宋体"/>
          <w:b/>
          <w:bCs/>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27</w:t>
      </w:r>
      <w:r>
        <w:rPr>
          <w:rFonts w:hint="eastAsia" w:ascii="宋体" w:hAnsi="宋体" w:eastAsia="宋体" w:cs="宋体"/>
          <w:b/>
          <w:bCs/>
          <w:sz w:val="24"/>
        </w:rPr>
        <w:t>】10、支持RAID自盘组自动计算磁盘序列，并推荐适配RAID类型建议；支持JBOD、RAID0、RAID1、RAID5、RAID6、RAID F1阵列重组</w:t>
      </w:r>
    </w:p>
    <w:p>
      <w:pPr>
        <w:spacing w:line="580" w:lineRule="exact"/>
        <w:rPr>
          <w:rFonts w:ascii="宋体" w:hAnsi="宋体" w:eastAsia="宋体" w:cs="宋体"/>
          <w:b/>
          <w:bCs/>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28</w:t>
      </w:r>
      <w:r>
        <w:rPr>
          <w:rFonts w:hint="eastAsia" w:ascii="宋体" w:hAnsi="宋体" w:eastAsia="宋体" w:cs="宋体"/>
          <w:b/>
          <w:bCs/>
          <w:sz w:val="24"/>
        </w:rPr>
        <w:t>】11、支持macOS的RAID0解析、Fusion Drive融合磁盘解析、APFS Fusion融合磁盘解析（提供软件截图）</w:t>
      </w:r>
    </w:p>
    <w:p>
      <w:pPr>
        <w:spacing w:line="580" w:lineRule="exact"/>
        <w:rPr>
          <w:rFonts w:ascii="宋体" w:hAnsi="宋体" w:eastAsia="宋体" w:cs="宋体"/>
          <w:b/>
          <w:bCs/>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29</w:t>
      </w:r>
      <w:r>
        <w:rPr>
          <w:rFonts w:hint="eastAsia" w:ascii="宋体" w:hAnsi="宋体" w:eastAsia="宋体" w:cs="宋体"/>
          <w:b/>
          <w:bCs/>
          <w:sz w:val="24"/>
        </w:rPr>
        <w:t>】12、支持Linux下的LVM解析；支持Linux的MDADM软RAID解析（提供软件截图）</w:t>
      </w:r>
    </w:p>
    <w:p>
      <w:pPr>
        <w:spacing w:line="580" w:lineRule="exact"/>
        <w:rPr>
          <w:rFonts w:ascii="宋体" w:hAnsi="宋体" w:eastAsia="宋体" w:cs="宋体"/>
          <w:b/>
          <w:bCs/>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30</w:t>
      </w:r>
      <w:r>
        <w:rPr>
          <w:rFonts w:hint="eastAsia" w:ascii="宋体" w:hAnsi="宋体" w:eastAsia="宋体" w:cs="宋体"/>
          <w:b/>
          <w:bCs/>
          <w:sz w:val="24"/>
        </w:rPr>
        <w:t>】13、支持Windows LDM动态磁盘解析；支持Windows storage Spaces存储空间解析（提供软件截图）</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31</w:t>
      </w:r>
      <w:r>
        <w:rPr>
          <w:rFonts w:hint="eastAsia" w:ascii="宋体" w:hAnsi="宋体" w:eastAsia="宋体" w:cs="宋体"/>
          <w:b/>
          <w:bCs/>
          <w:sz w:val="24"/>
        </w:rPr>
        <w:t>】</w:t>
      </w:r>
      <w:r>
        <w:rPr>
          <w:rFonts w:hint="eastAsia" w:ascii="宋体" w:hAnsi="宋体" w:eastAsia="宋体" w:cs="宋体"/>
          <w:sz w:val="24"/>
        </w:rPr>
        <w:t>14、支持证据文件镜像挂载成本地磁盘功能；支持检材中虚拟磁盘镜像解析；支持磁盘/镜像检材类型数据源重置功能</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32</w:t>
      </w:r>
      <w:r>
        <w:rPr>
          <w:rFonts w:hint="eastAsia" w:ascii="宋体" w:hAnsi="宋体" w:eastAsia="宋体" w:cs="宋体"/>
          <w:b/>
          <w:bCs/>
          <w:sz w:val="24"/>
        </w:rPr>
        <w:t>】</w:t>
      </w:r>
      <w:r>
        <w:rPr>
          <w:rFonts w:hint="eastAsia" w:ascii="宋体" w:hAnsi="宋体" w:eastAsia="宋体" w:cs="宋体"/>
          <w:sz w:val="24"/>
        </w:rPr>
        <w:t>15、支持EFS、BitLocker、TrueCrypt、VeraCrypt、Luks、FileVault2的离线解密；支持APFS文件系统加密数据离线解密</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33</w:t>
      </w:r>
      <w:r>
        <w:rPr>
          <w:rFonts w:hint="eastAsia" w:ascii="宋体" w:hAnsi="宋体" w:eastAsia="宋体" w:cs="宋体"/>
          <w:b/>
          <w:bCs/>
          <w:sz w:val="24"/>
        </w:rPr>
        <w:t>】</w:t>
      </w:r>
      <w:r>
        <w:rPr>
          <w:rFonts w:hint="eastAsia" w:ascii="宋体" w:hAnsi="宋体" w:eastAsia="宋体" w:cs="宋体"/>
          <w:sz w:val="24"/>
        </w:rPr>
        <w:t>16、支持Bitlocker、TrueCrypt、VeraCrypt内存秘钥搜索及解密</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34</w:t>
      </w:r>
      <w:r>
        <w:rPr>
          <w:rFonts w:hint="eastAsia" w:ascii="宋体" w:hAnsi="宋体" w:eastAsia="宋体" w:cs="宋体"/>
          <w:b/>
          <w:bCs/>
          <w:sz w:val="24"/>
        </w:rPr>
        <w:t>】</w:t>
      </w:r>
      <w:r>
        <w:rPr>
          <w:rFonts w:hint="eastAsia" w:ascii="宋体" w:hAnsi="宋体" w:eastAsia="宋体" w:cs="宋体"/>
          <w:sz w:val="24"/>
        </w:rPr>
        <w:t>17、支持Virtual Box、QEMU(KVM)、VMware虚拟磁盘解密</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35</w:t>
      </w:r>
      <w:r>
        <w:rPr>
          <w:rFonts w:hint="eastAsia" w:ascii="宋体" w:hAnsi="宋体" w:eastAsia="宋体" w:cs="宋体"/>
          <w:b/>
          <w:bCs/>
          <w:sz w:val="24"/>
        </w:rPr>
        <w:t>】</w:t>
      </w:r>
      <w:r>
        <w:rPr>
          <w:rFonts w:hint="eastAsia" w:ascii="宋体" w:hAnsi="宋体" w:eastAsia="宋体" w:cs="宋体"/>
          <w:sz w:val="24"/>
        </w:rPr>
        <w:t>18、支持iTunesBackup备份解析以及加密备份的解密功能</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36</w:t>
      </w:r>
      <w:r>
        <w:rPr>
          <w:rFonts w:hint="eastAsia" w:ascii="宋体" w:hAnsi="宋体" w:eastAsia="宋体" w:cs="宋体"/>
          <w:b/>
          <w:bCs/>
          <w:sz w:val="24"/>
        </w:rPr>
        <w:t>】</w:t>
      </w:r>
      <w:r>
        <w:rPr>
          <w:rFonts w:hint="eastAsia" w:ascii="宋体" w:hAnsi="宋体" w:eastAsia="宋体" w:cs="宋体"/>
          <w:sz w:val="24"/>
        </w:rPr>
        <w:t>19、支持简单删除文件恢复、格式化后的文件恢复、被删除的磁盘分区恢复、根据文件头尾特征对被删除文件进行恢复</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37</w:t>
      </w:r>
      <w:r>
        <w:rPr>
          <w:rFonts w:hint="eastAsia" w:ascii="宋体" w:hAnsi="宋体" w:eastAsia="宋体" w:cs="宋体"/>
          <w:b/>
          <w:bCs/>
          <w:sz w:val="24"/>
        </w:rPr>
        <w:t>】</w:t>
      </w:r>
      <w:r>
        <w:rPr>
          <w:rFonts w:hint="eastAsia" w:ascii="宋体" w:hAnsi="宋体" w:eastAsia="宋体" w:cs="宋体"/>
          <w:sz w:val="24"/>
        </w:rPr>
        <w:t>20、支持windows、mac、UOS、银河麒麟系统的系统痕迹分析、USB设备使用记录、应用程序运行痕迹、用户最近访问记录、回收站删除记录、远程桌面、用户痕迹分析</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38</w:t>
      </w:r>
      <w:r>
        <w:rPr>
          <w:rFonts w:hint="eastAsia" w:ascii="宋体" w:hAnsi="宋体" w:eastAsia="宋体" w:cs="宋体"/>
          <w:b/>
          <w:bCs/>
          <w:sz w:val="24"/>
        </w:rPr>
        <w:t>】</w:t>
      </w:r>
      <w:r>
        <w:rPr>
          <w:rFonts w:hint="eastAsia" w:ascii="宋体" w:hAnsi="宋体" w:eastAsia="宋体" w:cs="宋体"/>
          <w:sz w:val="24"/>
        </w:rPr>
        <w:t>21、支持浏览器类应用程序解析，包括但不限于IE、Chrome、Firefox、360、傲游、Opera、腾讯TT、世界之窗、搜狗、Microsoft Edge、2345浏览器、Yandex；</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39</w:t>
      </w:r>
      <w:r>
        <w:rPr>
          <w:rFonts w:hint="eastAsia" w:ascii="宋体" w:hAnsi="宋体" w:eastAsia="宋体" w:cs="宋体"/>
          <w:b/>
          <w:bCs/>
          <w:sz w:val="24"/>
        </w:rPr>
        <w:t>】</w:t>
      </w:r>
      <w:r>
        <w:rPr>
          <w:rFonts w:hint="eastAsia" w:ascii="宋体" w:hAnsi="宋体" w:eastAsia="宋体" w:cs="宋体"/>
          <w:sz w:val="24"/>
        </w:rPr>
        <w:t>24、支持云存储应用的解析，包括但不限于百度云盘、iCloud、腾讯微云等</w:t>
      </w:r>
    </w:p>
    <w:p>
      <w:pPr>
        <w:spacing w:line="580" w:lineRule="exact"/>
        <w:rPr>
          <w:rFonts w:ascii="宋体" w:hAnsi="宋体" w:eastAsia="宋体" w:cs="宋体"/>
          <w:b/>
          <w:bCs/>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40</w:t>
      </w:r>
      <w:r>
        <w:rPr>
          <w:rFonts w:hint="eastAsia" w:ascii="宋体" w:hAnsi="宋体" w:eastAsia="宋体" w:cs="宋体"/>
          <w:b/>
          <w:bCs/>
          <w:sz w:val="24"/>
        </w:rPr>
        <w:t>】25、支持至少一款隐写软件的解析（提供软件截图）</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41</w:t>
      </w:r>
      <w:r>
        <w:rPr>
          <w:rFonts w:hint="eastAsia" w:ascii="宋体" w:hAnsi="宋体" w:eastAsia="宋体" w:cs="宋体"/>
          <w:b/>
          <w:bCs/>
          <w:sz w:val="24"/>
        </w:rPr>
        <w:t>】</w:t>
      </w:r>
      <w:r>
        <w:rPr>
          <w:rFonts w:hint="eastAsia" w:ascii="宋体" w:hAnsi="宋体" w:eastAsia="宋体" w:cs="宋体"/>
          <w:sz w:val="24"/>
        </w:rPr>
        <w:t>26、支持即时通讯类应用程序解析，包括但不限于QQ、微信、钉钉、telegram。</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42</w:t>
      </w:r>
      <w:r>
        <w:rPr>
          <w:rFonts w:hint="eastAsia" w:ascii="宋体" w:hAnsi="宋体" w:eastAsia="宋体" w:cs="宋体"/>
          <w:b/>
          <w:bCs/>
          <w:sz w:val="24"/>
        </w:rPr>
        <w:t>】</w:t>
      </w:r>
      <w:r>
        <w:rPr>
          <w:rFonts w:hint="eastAsia" w:ascii="宋体" w:hAnsi="宋体" w:eastAsia="宋体" w:cs="宋体"/>
          <w:sz w:val="24"/>
        </w:rPr>
        <w:t>27、支持快速搜索并定位反取证软件、加密文件等功能，需支持对文件进行分类，并需支持对视频文件进行分帧查看，提高调查速度。</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43</w:t>
      </w:r>
      <w:r>
        <w:rPr>
          <w:rFonts w:hint="eastAsia" w:ascii="宋体" w:hAnsi="宋体" w:eastAsia="宋体" w:cs="宋体"/>
          <w:b/>
          <w:bCs/>
          <w:sz w:val="24"/>
        </w:rPr>
        <w:t>】</w:t>
      </w:r>
      <w:r>
        <w:rPr>
          <w:rFonts w:hint="eastAsia" w:ascii="宋体" w:hAnsi="宋体" w:eastAsia="宋体" w:cs="宋体"/>
          <w:sz w:val="24"/>
        </w:rPr>
        <w:t>29、在联网状态下，电脑端QQ、微信登陆状态下，无需手机可在线解析支持微信、QQ、钉钉的聊天记录、好友信息、群组信息，并支持删除记录的恢复；支持内存镜像中获取QQ、微信的密钥进行离线解析</w:t>
      </w:r>
    </w:p>
    <w:p>
      <w:pPr>
        <w:spacing w:line="580" w:lineRule="exact"/>
        <w:rPr>
          <w:rFonts w:ascii="宋体" w:hAnsi="宋体" w:eastAsia="宋体" w:cs="宋体"/>
          <w:b/>
          <w:bCs/>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44</w:t>
      </w:r>
      <w:r>
        <w:rPr>
          <w:rFonts w:hint="eastAsia" w:ascii="宋体" w:hAnsi="宋体" w:eastAsia="宋体" w:cs="宋体"/>
          <w:b/>
          <w:bCs/>
          <w:sz w:val="24"/>
        </w:rPr>
        <w:t>】</w:t>
      </w:r>
      <w:r>
        <w:rPr>
          <w:rFonts w:hint="eastAsia" w:ascii="宋体" w:hAnsi="宋体" w:eastAsia="宋体" w:cs="宋体"/>
          <w:sz w:val="24"/>
        </w:rPr>
        <w:t>3</w:t>
      </w:r>
      <w:r>
        <w:rPr>
          <w:rFonts w:hint="eastAsia" w:ascii="宋体" w:hAnsi="宋体" w:eastAsia="宋体" w:cs="宋体"/>
          <w:b/>
          <w:bCs/>
          <w:sz w:val="24"/>
        </w:rPr>
        <w:t>0、支持手机登陆QQ的情况下在电脑端通过二维码扫描进行解密的功能（提供软件截图）</w:t>
      </w:r>
    </w:p>
    <w:p>
      <w:pPr>
        <w:spacing w:line="580" w:lineRule="exact"/>
        <w:rPr>
          <w:rFonts w:ascii="宋体" w:hAnsi="宋体" w:eastAsia="宋体" w:cs="宋体"/>
          <w:b/>
          <w:bCs/>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45</w:t>
      </w:r>
      <w:r>
        <w:rPr>
          <w:rFonts w:hint="eastAsia" w:ascii="宋体" w:hAnsi="宋体" w:eastAsia="宋体" w:cs="宋体"/>
          <w:b/>
          <w:bCs/>
          <w:sz w:val="24"/>
        </w:rPr>
        <w:t>】31、支持手机登录微信情况下在电脑端通过二维码扫描进行解密的功能（提供软件截图）</w:t>
      </w:r>
    </w:p>
    <w:p>
      <w:pPr>
        <w:spacing w:line="580" w:lineRule="exact"/>
        <w:rPr>
          <w:rFonts w:ascii="宋体" w:hAnsi="宋体" w:eastAsia="宋体" w:cs="宋体"/>
          <w:b/>
          <w:bCs/>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46</w:t>
      </w:r>
      <w:r>
        <w:rPr>
          <w:rFonts w:hint="eastAsia" w:ascii="宋体" w:hAnsi="宋体" w:eastAsia="宋体" w:cs="宋体"/>
          <w:b/>
          <w:bCs/>
          <w:sz w:val="24"/>
        </w:rPr>
        <w:t>】32、支持手机微信备份文件的自动查找及解析（提供软件截图）</w:t>
      </w:r>
    </w:p>
    <w:p>
      <w:pPr>
        <w:spacing w:line="580" w:lineRule="exact"/>
        <w:rPr>
          <w:rFonts w:ascii="宋体" w:hAnsi="宋体" w:eastAsia="宋体" w:cs="宋体"/>
          <w:b/>
          <w:bCs/>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47</w:t>
      </w:r>
      <w:r>
        <w:rPr>
          <w:rFonts w:hint="eastAsia" w:ascii="宋体" w:hAnsi="宋体" w:eastAsia="宋体" w:cs="宋体"/>
          <w:b/>
          <w:bCs/>
          <w:sz w:val="24"/>
        </w:rPr>
        <w:t>】33、支持对即时通讯中的语音进行转换，包括不限于将维文转化成汉文、语音转文字等，提升可阅读性。（提供软件截图）</w:t>
      </w:r>
    </w:p>
    <w:p>
      <w:pPr>
        <w:spacing w:line="580" w:lineRule="exact"/>
        <w:rPr>
          <w:rFonts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highlight w:val="none"/>
        </w:rPr>
        <w:t>▲</w:t>
      </w:r>
      <w:r>
        <w:rPr>
          <w:rFonts w:hint="eastAsia" w:ascii="宋体" w:hAnsi="宋体" w:eastAsia="宋体" w:cs="宋体"/>
          <w:b/>
          <w:bCs/>
          <w:sz w:val="24"/>
        </w:rPr>
        <w:t>评审项1</w:t>
      </w:r>
      <w:r>
        <w:rPr>
          <w:rFonts w:hint="eastAsia" w:ascii="宋体" w:hAnsi="宋体" w:eastAsia="宋体" w:cs="宋体"/>
          <w:b/>
          <w:bCs/>
          <w:sz w:val="24"/>
          <w:lang w:val="en-US" w:eastAsia="zh-CN"/>
        </w:rPr>
        <w:t>48</w:t>
      </w:r>
      <w:r>
        <w:rPr>
          <w:rFonts w:hint="eastAsia" w:ascii="宋体" w:hAnsi="宋体" w:eastAsia="宋体" w:cs="宋体"/>
          <w:b/>
          <w:bCs/>
          <w:sz w:val="24"/>
        </w:rPr>
        <w:t>】34、支持用户自主编程、编程方式简单可视化、可调试、可拓展，可实现应用程序解析扩展、数据分析等个性化需求（提供软件截图）</w:t>
      </w:r>
    </w:p>
    <w:p>
      <w:pPr>
        <w:spacing w:line="580" w:lineRule="exact"/>
        <w:rPr>
          <w:rFonts w:ascii="宋体" w:hAnsi="宋体" w:eastAsia="宋体" w:cs="宋体"/>
          <w:b/>
          <w:bCs/>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49</w:t>
      </w:r>
      <w:r>
        <w:rPr>
          <w:rFonts w:hint="eastAsia" w:ascii="宋体" w:hAnsi="宋体" w:eastAsia="宋体" w:cs="宋体"/>
          <w:b/>
          <w:bCs/>
          <w:sz w:val="24"/>
        </w:rPr>
        <w:t>】35、提供丰富的人工智能能力给用户调用，提升编程效率，包括但不限于OCR、图片分类、人脸检测等。（提供软件截图）</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50</w:t>
      </w:r>
      <w:r>
        <w:rPr>
          <w:rFonts w:hint="eastAsia" w:ascii="宋体" w:hAnsi="宋体" w:eastAsia="宋体" w:cs="宋体"/>
          <w:b/>
          <w:bCs/>
          <w:sz w:val="24"/>
        </w:rPr>
        <w:t>】</w:t>
      </w:r>
      <w:r>
        <w:rPr>
          <w:rFonts w:hint="eastAsia" w:ascii="宋体" w:hAnsi="宋体" w:eastAsia="宋体" w:cs="宋体"/>
          <w:sz w:val="24"/>
        </w:rPr>
        <w:t>36、支持将取证结果的重点信息进行标注、归类并按照实际需求自定义模版形式导出。</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51</w:t>
      </w:r>
      <w:r>
        <w:rPr>
          <w:rFonts w:hint="eastAsia" w:ascii="宋体" w:hAnsi="宋体" w:eastAsia="宋体" w:cs="宋体"/>
          <w:b/>
          <w:bCs/>
          <w:sz w:val="24"/>
        </w:rPr>
        <w:t>】</w:t>
      </w:r>
      <w:r>
        <w:rPr>
          <w:rFonts w:hint="eastAsia" w:ascii="宋体" w:hAnsi="宋体" w:eastAsia="宋体" w:cs="宋体"/>
          <w:sz w:val="24"/>
        </w:rPr>
        <w:t>37、支持照片Exif信息提取和分析</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52</w:t>
      </w:r>
      <w:r>
        <w:rPr>
          <w:rFonts w:hint="eastAsia" w:ascii="宋体" w:hAnsi="宋体" w:eastAsia="宋体" w:cs="宋体"/>
          <w:b/>
          <w:bCs/>
          <w:sz w:val="24"/>
        </w:rPr>
        <w:t>】</w:t>
      </w:r>
      <w:r>
        <w:rPr>
          <w:rFonts w:hint="eastAsia" w:ascii="宋体" w:hAnsi="宋体" w:eastAsia="宋体" w:cs="宋体"/>
          <w:sz w:val="24"/>
        </w:rPr>
        <w:t>38、支持卷影副本解析，并可查看文件的历史版本</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53</w:t>
      </w:r>
      <w:r>
        <w:rPr>
          <w:rFonts w:hint="eastAsia" w:ascii="宋体" w:hAnsi="宋体" w:eastAsia="宋体" w:cs="宋体"/>
          <w:b/>
          <w:bCs/>
          <w:sz w:val="24"/>
        </w:rPr>
        <w:t>】</w:t>
      </w:r>
      <w:r>
        <w:rPr>
          <w:rFonts w:hint="eastAsia" w:ascii="宋体" w:hAnsi="宋体" w:eastAsia="宋体" w:cs="宋体"/>
          <w:sz w:val="24"/>
        </w:rPr>
        <w:t>39、支持文件签名分析，快速查找可疑签名文件,并根据文件签名等特征信息，在未分配簇等位置进行文件签名恢复</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54</w:t>
      </w:r>
      <w:r>
        <w:rPr>
          <w:rFonts w:hint="eastAsia" w:ascii="宋体" w:hAnsi="宋体" w:eastAsia="宋体" w:cs="宋体"/>
          <w:b/>
          <w:bCs/>
          <w:sz w:val="24"/>
        </w:rPr>
        <w:t>】</w:t>
      </w:r>
      <w:r>
        <w:rPr>
          <w:rFonts w:hint="eastAsia" w:ascii="宋体" w:hAnsi="宋体" w:eastAsia="宋体" w:cs="宋体"/>
          <w:sz w:val="24"/>
        </w:rPr>
        <w:t>40、支持在未分配簇、PageFile.sys、Hiberfil.sys等位置进行取证分析</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55</w:t>
      </w:r>
      <w:r>
        <w:rPr>
          <w:rFonts w:hint="eastAsia" w:ascii="宋体" w:hAnsi="宋体" w:eastAsia="宋体" w:cs="宋体"/>
          <w:b/>
          <w:bCs/>
          <w:sz w:val="24"/>
        </w:rPr>
        <w:t>】</w:t>
      </w:r>
      <w:r>
        <w:rPr>
          <w:rFonts w:hint="eastAsia" w:ascii="宋体" w:hAnsi="宋体" w:eastAsia="宋体" w:cs="宋体"/>
          <w:sz w:val="24"/>
        </w:rPr>
        <w:t>41、支持NTFS文件溯源分析、涉案分析等分析功能</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56</w:t>
      </w:r>
      <w:r>
        <w:rPr>
          <w:rFonts w:hint="eastAsia" w:ascii="宋体" w:hAnsi="宋体" w:eastAsia="宋体" w:cs="宋体"/>
          <w:b/>
          <w:bCs/>
          <w:sz w:val="24"/>
        </w:rPr>
        <w:t>】</w:t>
      </w:r>
      <w:r>
        <w:rPr>
          <w:rFonts w:hint="eastAsia" w:ascii="宋体" w:hAnsi="宋体" w:eastAsia="宋体" w:cs="宋体"/>
          <w:sz w:val="24"/>
        </w:rPr>
        <w:t>42、支持MD5、SHA-1、SHA-256等多种哈希值计算</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57</w:t>
      </w:r>
      <w:r>
        <w:rPr>
          <w:rFonts w:hint="eastAsia" w:ascii="宋体" w:hAnsi="宋体" w:eastAsia="宋体" w:cs="宋体"/>
          <w:b/>
          <w:bCs/>
          <w:sz w:val="24"/>
        </w:rPr>
        <w:t>】</w:t>
      </w:r>
      <w:r>
        <w:rPr>
          <w:rFonts w:hint="eastAsia" w:ascii="宋体" w:hAnsi="宋体" w:eastAsia="宋体" w:cs="宋体"/>
          <w:sz w:val="24"/>
        </w:rPr>
        <w:t>43、支持工具集功能，需提密钥获取、内存镜像解析、镜像挂载工具、银行卡采集、哈希计算等应用</w:t>
      </w:r>
    </w:p>
    <w:p>
      <w:pPr>
        <w:spacing w:line="580" w:lineRule="exact"/>
        <w:rPr>
          <w:rFonts w:ascii="宋体" w:hAnsi="宋体" w:eastAsia="宋体" w:cs="宋体"/>
          <w:sz w:val="24"/>
        </w:rPr>
      </w:pPr>
    </w:p>
    <w:p>
      <w:pPr>
        <w:spacing w:line="580" w:lineRule="exact"/>
        <w:rPr>
          <w:rFonts w:ascii="宋体" w:hAnsi="宋体" w:eastAsia="宋体" w:cs="宋体"/>
          <w:b/>
          <w:bCs/>
          <w:sz w:val="24"/>
        </w:rPr>
      </w:pPr>
      <w:r>
        <w:rPr>
          <w:rFonts w:hint="eastAsia" w:ascii="宋体" w:hAnsi="宋体" w:eastAsia="宋体" w:cs="宋体"/>
          <w:b/>
          <w:bCs/>
          <w:sz w:val="24"/>
        </w:rPr>
        <w:t>系统仿真：</w:t>
      </w:r>
    </w:p>
    <w:p>
      <w:pPr>
        <w:spacing w:line="580" w:lineRule="exact"/>
        <w:rPr>
          <w:rFonts w:ascii="宋体" w:hAnsi="宋体" w:eastAsia="宋体" w:cs="宋体"/>
          <w:b/>
          <w:bCs/>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58</w:t>
      </w:r>
      <w:r>
        <w:rPr>
          <w:rFonts w:hint="eastAsia" w:ascii="宋体" w:hAnsi="宋体" w:eastAsia="宋体" w:cs="宋体"/>
          <w:b/>
          <w:bCs/>
          <w:sz w:val="24"/>
        </w:rPr>
        <w:t>】44、支持对Windows系统的用户操作痕迹进行时间线播放（提供软件截图）</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59</w:t>
      </w:r>
      <w:r>
        <w:rPr>
          <w:rFonts w:hint="eastAsia" w:ascii="宋体" w:hAnsi="宋体" w:eastAsia="宋体" w:cs="宋体"/>
          <w:b/>
          <w:bCs/>
          <w:sz w:val="24"/>
        </w:rPr>
        <w:t>】</w:t>
      </w:r>
      <w:r>
        <w:rPr>
          <w:rFonts w:hint="eastAsia" w:ascii="宋体" w:hAnsi="宋体" w:eastAsia="宋体" w:cs="宋体"/>
          <w:sz w:val="24"/>
        </w:rPr>
        <w:t>45、支持Windows、MAC、Linux、ESXi等4种操作系统登录密码的绕过功能</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60</w:t>
      </w:r>
      <w:r>
        <w:rPr>
          <w:rFonts w:hint="eastAsia" w:ascii="宋体" w:hAnsi="宋体" w:eastAsia="宋体" w:cs="宋体"/>
          <w:b/>
          <w:bCs/>
          <w:sz w:val="24"/>
        </w:rPr>
        <w:t>】</w:t>
      </w:r>
      <w:r>
        <w:rPr>
          <w:rFonts w:hint="eastAsia" w:ascii="宋体" w:hAnsi="宋体" w:eastAsia="宋体" w:cs="宋体"/>
          <w:sz w:val="24"/>
        </w:rPr>
        <w:t>46、支持HFS、apfs 等加密磁盘进行仿真。</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61</w:t>
      </w:r>
      <w:r>
        <w:rPr>
          <w:rFonts w:hint="eastAsia" w:ascii="宋体" w:hAnsi="宋体" w:eastAsia="宋体" w:cs="宋体"/>
          <w:b/>
          <w:bCs/>
          <w:sz w:val="24"/>
        </w:rPr>
        <w:t>】</w:t>
      </w:r>
      <w:r>
        <w:rPr>
          <w:rFonts w:hint="eastAsia" w:ascii="宋体" w:hAnsi="宋体" w:eastAsia="宋体" w:cs="宋体"/>
          <w:sz w:val="24"/>
        </w:rPr>
        <w:t>47、支持tgz,xb 格式的仿真取证</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62</w:t>
      </w:r>
      <w:r>
        <w:rPr>
          <w:rFonts w:hint="eastAsia" w:ascii="宋体" w:hAnsi="宋体" w:eastAsia="宋体" w:cs="宋体"/>
          <w:b/>
          <w:bCs/>
          <w:sz w:val="24"/>
        </w:rPr>
        <w:t>】</w:t>
      </w:r>
      <w:r>
        <w:rPr>
          <w:rFonts w:hint="eastAsia" w:ascii="宋体" w:hAnsi="宋体" w:eastAsia="宋体" w:cs="宋体"/>
          <w:sz w:val="24"/>
        </w:rPr>
        <w:t>48、支持对全盘镜像或分区镜像（dd,e01, qcow3等）的仿真取证以及镜像中的分区、操作系统及用户等重要信息直接查看</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63</w:t>
      </w:r>
      <w:r>
        <w:rPr>
          <w:rFonts w:hint="eastAsia" w:ascii="宋体" w:hAnsi="宋体" w:eastAsia="宋体" w:cs="宋体"/>
          <w:b/>
          <w:bCs/>
          <w:sz w:val="24"/>
        </w:rPr>
        <w:t>】</w:t>
      </w:r>
      <w:r>
        <w:rPr>
          <w:rFonts w:hint="eastAsia" w:ascii="宋体" w:hAnsi="宋体" w:eastAsia="宋体" w:cs="宋体"/>
          <w:sz w:val="24"/>
        </w:rPr>
        <w:t>49、支持对物理磁盘和镜像文件2种介质存储方式的仿真取证；</w:t>
      </w:r>
    </w:p>
    <w:p>
      <w:pPr>
        <w:spacing w:line="580" w:lineRule="exact"/>
        <w:rPr>
          <w:rFonts w:ascii="宋体" w:hAnsi="宋体" w:eastAsia="宋体" w:cs="宋体"/>
          <w:b/>
          <w:bCs/>
          <w:sz w:val="24"/>
        </w:rPr>
      </w:pPr>
    </w:p>
    <w:p>
      <w:pPr>
        <w:spacing w:line="580" w:lineRule="exact"/>
        <w:rPr>
          <w:rFonts w:ascii="宋体" w:hAnsi="宋体" w:eastAsia="宋体" w:cs="宋体"/>
          <w:b/>
          <w:bCs/>
          <w:sz w:val="24"/>
        </w:rPr>
      </w:pPr>
      <w:r>
        <w:rPr>
          <w:rFonts w:hint="eastAsia" w:ascii="宋体" w:hAnsi="宋体" w:eastAsia="宋体" w:cs="宋体"/>
          <w:b/>
          <w:bCs/>
          <w:sz w:val="24"/>
        </w:rPr>
        <w:t>手机取证：</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64</w:t>
      </w:r>
      <w:r>
        <w:rPr>
          <w:rFonts w:hint="eastAsia" w:ascii="宋体" w:hAnsi="宋体" w:eastAsia="宋体" w:cs="宋体"/>
          <w:b/>
          <w:bCs/>
          <w:sz w:val="24"/>
        </w:rPr>
        <w:t>】</w:t>
      </w:r>
      <w:r>
        <w:rPr>
          <w:rFonts w:hint="eastAsia" w:ascii="宋体" w:hAnsi="宋体" w:eastAsia="宋体" w:cs="宋体"/>
          <w:sz w:val="24"/>
        </w:rPr>
        <w:t>50、支持3路并行直连取证，支持通过镜像取证等</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65</w:t>
      </w:r>
      <w:r>
        <w:rPr>
          <w:rFonts w:hint="eastAsia" w:ascii="宋体" w:hAnsi="宋体" w:eastAsia="宋体" w:cs="宋体"/>
          <w:b/>
          <w:bCs/>
          <w:sz w:val="24"/>
        </w:rPr>
        <w:t>】</w:t>
      </w:r>
      <w:r>
        <w:rPr>
          <w:rFonts w:hint="eastAsia" w:ascii="宋体" w:hAnsi="宋体" w:eastAsia="宋体" w:cs="宋体"/>
          <w:sz w:val="24"/>
        </w:rPr>
        <w:t>51、支持主流手机品牌解锁，镜像，备份及ROOT</w:t>
      </w:r>
    </w:p>
    <w:p>
      <w:pPr>
        <w:spacing w:line="580" w:lineRule="exact"/>
        <w:rPr>
          <w:rFonts w:ascii="宋体" w:hAnsi="宋体" w:eastAsia="宋体" w:cs="宋体"/>
          <w:b/>
          <w:bCs/>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66</w:t>
      </w:r>
      <w:r>
        <w:rPr>
          <w:rFonts w:hint="eastAsia" w:ascii="宋体" w:hAnsi="宋体" w:eastAsia="宋体" w:cs="宋体"/>
          <w:b/>
          <w:bCs/>
          <w:sz w:val="24"/>
        </w:rPr>
        <w:t>】52、支持手机即时通讯类应用程序的痕迹记录，上网日志的获取解析，手机邮件的获取解析，手机行程记录的获取解析，手机电子商务数据的获取解析，手机Wi-Fi、蓝牙连接记录的提取，第三方安全、手机优化管理类软件的获取解析，车载导航记录的获取解析，视听软件的获取解析，网盘云盘应用解析，银行app解析，证券金融类应用获取解析，输入法解析，物流快递类APP的获取解析，文件传输及文本编辑和阅读类APP的获取解析，翻墙类APP的获取解析，区块链应用解析等（提供软件截图）</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67</w:t>
      </w:r>
      <w:r>
        <w:rPr>
          <w:rFonts w:hint="eastAsia" w:ascii="宋体" w:hAnsi="宋体" w:eastAsia="宋体" w:cs="宋体"/>
          <w:b/>
          <w:bCs/>
          <w:sz w:val="24"/>
        </w:rPr>
        <w:t>】</w:t>
      </w:r>
      <w:r>
        <w:rPr>
          <w:rFonts w:hint="eastAsia" w:ascii="宋体" w:hAnsi="宋体" w:eastAsia="宋体" w:cs="宋体"/>
          <w:sz w:val="24"/>
        </w:rPr>
        <w:t>53、支持微博社交类应用数据的获取解析，包含新浪微博、微博国际版、腾讯微博、Facebook、Facebook Lite、Twitter、tataUFO、天涯社区、QQ空间、百度贴吧、百度贴吧极速版、知乎、今日头条、今日头条极速版、学习强国、豆瓣、小红书、世纪佳缘、珍爱网、百合婚恋、派派、简简单单、网易新闻、LOFTER、皮皮虾、腾讯新闻、凤凰新闻、Yahoo新闻、纽约时报、绿洲、腾讯猫呼、耳觅、233乐园、桃花源、Parler、Wikipedia、百度知道、智联招聘、BOSS直聘、懂车帝、9GAG、珍婚等。</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68</w:t>
      </w:r>
      <w:r>
        <w:rPr>
          <w:rFonts w:hint="eastAsia" w:ascii="宋体" w:hAnsi="宋体" w:eastAsia="宋体" w:cs="宋体"/>
          <w:b/>
          <w:bCs/>
          <w:sz w:val="24"/>
        </w:rPr>
        <w:t>】</w:t>
      </w:r>
      <w:r>
        <w:rPr>
          <w:rFonts w:hint="eastAsia" w:ascii="宋体" w:hAnsi="宋体" w:eastAsia="宋体" w:cs="宋体"/>
          <w:sz w:val="24"/>
        </w:rPr>
        <w:t>54、支持手机电子商务数据的获取解析，包含支付宝、京东商城、天猫、淘宝、唯品会、拼多多、当当、苏宁易购、亚马逊购物、美团、赶集网、58同城、口碑、大众点评、百度糯米、饿了么、美团外卖、转转、闲鱼、微拍堂、考拉海购、朴朴、贝店、云集、盒马、得物(毒)、闲转、一淘、蘑菇街、网易严选、拍拍、安居客、自如、爱回收、瓜子二手车、他趣、鱼塘、创客云商商城、到位、万物心选、5173游戏交易、嘿市、多点、闲多多、淘小八、淘特、叮咚买菜、UU跑腿、达令家、美团众包、往约等。</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69</w:t>
      </w:r>
      <w:r>
        <w:rPr>
          <w:rFonts w:hint="eastAsia" w:ascii="宋体" w:hAnsi="宋体" w:eastAsia="宋体" w:cs="宋体"/>
          <w:b/>
          <w:bCs/>
          <w:sz w:val="24"/>
        </w:rPr>
        <w:t>】</w:t>
      </w:r>
      <w:r>
        <w:rPr>
          <w:rFonts w:hint="eastAsia" w:ascii="宋体" w:hAnsi="宋体" w:eastAsia="宋体" w:cs="宋体"/>
          <w:sz w:val="24"/>
        </w:rPr>
        <w:t>55、支持顺丰速运、菜鸟裹裹、快递100、丰巢、运满满货主、中通快递等物流快递类APP的获取解析。</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70</w:t>
      </w:r>
      <w:r>
        <w:rPr>
          <w:rFonts w:hint="eastAsia" w:ascii="宋体" w:hAnsi="宋体" w:eastAsia="宋体" w:cs="宋体"/>
          <w:b/>
          <w:bCs/>
          <w:sz w:val="24"/>
        </w:rPr>
        <w:t>】</w:t>
      </w:r>
      <w:r>
        <w:rPr>
          <w:rFonts w:hint="eastAsia" w:ascii="宋体" w:hAnsi="宋体" w:eastAsia="宋体" w:cs="宋体"/>
          <w:sz w:val="24"/>
        </w:rPr>
        <w:t>56、支持证券金融类应用获取解析，包金十数据、币牛牛、同花顺、华股财经、益盟操盘手、大智慧、金太阳、随身行、云闪付、随手记账、随手记、悟空理财、挖财记账、口袋记账、平安普惠、壹钱包、平安好贷、360借条、51信用卡管家、iOS钱包、拍拍贷等。</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71</w:t>
      </w:r>
      <w:r>
        <w:rPr>
          <w:rFonts w:hint="eastAsia" w:ascii="宋体" w:hAnsi="宋体" w:eastAsia="宋体" w:cs="宋体"/>
          <w:b/>
          <w:bCs/>
          <w:sz w:val="24"/>
        </w:rPr>
        <w:t>】</w:t>
      </w:r>
      <w:r>
        <w:rPr>
          <w:rFonts w:hint="eastAsia" w:ascii="宋体" w:hAnsi="宋体" w:eastAsia="宋体" w:cs="宋体"/>
          <w:sz w:val="24"/>
        </w:rPr>
        <w:t>57、支持地理位置、出行类应用获取解析，包含高德地图、百度地图、搜狗地图、腾讯地图、谷歌地图、图吧导航、和地图、凯立德导航、导航犬、12306、智行火车票、高铁管家、火车票达人、航旅纵横、去哪儿、携程、航班管家、途牛旅游、艺龙旅行、华住会、艺龙酒店、曹操出行、滴滴出行、滴滴企业版、快的打车、神州租车、嘀嗒出行、e路航、ofo共享单车、摩拜单车、Uber、哈罗出行、8684公交、车来了、交管12123、全国违章查询、熊猫驾信、铁友火车票、松果出行、巴士管家、木鸟民宿、爱彼迎、驴妈妈旅游、美团民宿、飞常准、路路通、马蜂窝旅游、同程旅行、小猪、e代驾、怕怕、途家民宿、FlightAware、青桔、天下游、T3出行、货拉拉、黑鸟单车、优信二手车、万顺叫车、花小猪打车等。</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72</w:t>
      </w:r>
      <w:r>
        <w:rPr>
          <w:rFonts w:hint="eastAsia" w:ascii="宋体" w:hAnsi="宋体" w:eastAsia="宋体" w:cs="宋体"/>
          <w:b/>
          <w:bCs/>
          <w:sz w:val="24"/>
        </w:rPr>
        <w:t>】</w:t>
      </w:r>
      <w:r>
        <w:rPr>
          <w:rFonts w:hint="eastAsia" w:ascii="宋体" w:hAnsi="宋体" w:eastAsia="宋体" w:cs="宋体"/>
          <w:sz w:val="24"/>
        </w:rPr>
        <w:t>58、支持中国银行、建设银行、农业银行、交通银行、招商银行、工商银行等银行类APP的获取解析。</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73</w:t>
      </w:r>
      <w:r>
        <w:rPr>
          <w:rFonts w:hint="eastAsia" w:ascii="宋体" w:hAnsi="宋体" w:eastAsia="宋体" w:cs="宋体"/>
          <w:b/>
          <w:bCs/>
          <w:sz w:val="24"/>
        </w:rPr>
        <w:t>】</w:t>
      </w:r>
      <w:r>
        <w:rPr>
          <w:rFonts w:hint="eastAsia" w:ascii="宋体" w:hAnsi="宋体" w:eastAsia="宋体" w:cs="宋体"/>
          <w:sz w:val="24"/>
        </w:rPr>
        <w:t>59、支持网盘下载类应用解析，包含百度网盘、360云盘、360安全云盘、115个人、腾讯微云、Dropbox、微盘、云端硬盘、华为手机云、小米云、iCloud、坚果云、天翼云、OneDrive、曲奇云盘、pCloud、迅雷、box、一刻相册、阿里云盘等。</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74</w:t>
      </w:r>
      <w:r>
        <w:rPr>
          <w:rFonts w:hint="eastAsia" w:ascii="宋体" w:hAnsi="宋体" w:eastAsia="宋体" w:cs="宋体"/>
          <w:b/>
          <w:bCs/>
          <w:sz w:val="24"/>
        </w:rPr>
        <w:t>】</w:t>
      </w:r>
      <w:r>
        <w:rPr>
          <w:rFonts w:hint="eastAsia" w:ascii="宋体" w:hAnsi="宋体" w:eastAsia="宋体" w:cs="宋体"/>
          <w:sz w:val="24"/>
        </w:rPr>
        <w:t>60、支持翻墙类APP的获取解析，包含易联Ovpn、天行加速器、GreenVPN、蓝灯、PLEX加速器、SuperVPN、SuperVPN1、极光加速器、ExpressVPN、VPNMaster、FlyVPN、TurboVPN、自由门、蒲公英、Avast VPN、天行加速器VPN、小明VPN、云豹加速器、AtomVPN、PsiphonPro、Brook、ShadowsocksR、v2rayNG、GoHosts、老王VPN、爱加速、MyVPN、极速VPN、QuickQ、快帆、Shadowsocks、银河VPN、TeleVPN、蚂蚁加速、SSR等</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75</w:t>
      </w:r>
      <w:r>
        <w:rPr>
          <w:rFonts w:hint="eastAsia" w:ascii="宋体" w:hAnsi="宋体" w:eastAsia="宋体" w:cs="宋体"/>
          <w:b/>
          <w:bCs/>
          <w:sz w:val="24"/>
        </w:rPr>
        <w:t>】</w:t>
      </w:r>
      <w:r>
        <w:rPr>
          <w:rFonts w:hint="eastAsia" w:ascii="宋体" w:hAnsi="宋体" w:eastAsia="宋体" w:cs="宋体"/>
          <w:sz w:val="24"/>
        </w:rPr>
        <w:t>61、支持IOS输入法、搜狗输入法、百度输入法、QQ输入法、讯飞输入法、章鱼输入法、BARMAK输入法、Badam维语输入法等输入法应用的获取解析。</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76</w:t>
      </w:r>
      <w:r>
        <w:rPr>
          <w:rFonts w:hint="eastAsia" w:ascii="宋体" w:hAnsi="宋体" w:eastAsia="宋体" w:cs="宋体"/>
          <w:b/>
          <w:bCs/>
          <w:sz w:val="24"/>
        </w:rPr>
        <w:t>】</w:t>
      </w:r>
      <w:r>
        <w:rPr>
          <w:rFonts w:hint="eastAsia" w:ascii="宋体" w:hAnsi="宋体" w:eastAsia="宋体" w:cs="宋体"/>
          <w:sz w:val="24"/>
        </w:rPr>
        <w:t>62、支持imToken、布洛克城、币信、HyperPay、火币Pro、币安、TokenPocket、波宝Pro、欧易Okex、Coinbase、Bitpie等区块链应用解析。</w:t>
      </w:r>
    </w:p>
    <w:p>
      <w:pPr>
        <w:spacing w:line="580" w:lineRule="exact"/>
        <w:rPr>
          <w:rFonts w:ascii="宋体" w:hAnsi="宋体" w:eastAsia="宋体" w:cs="宋体"/>
          <w:sz w:val="24"/>
        </w:rPr>
      </w:pPr>
    </w:p>
    <w:p>
      <w:pPr>
        <w:spacing w:line="580" w:lineRule="exact"/>
        <w:rPr>
          <w:rFonts w:ascii="宋体" w:hAnsi="宋体" w:eastAsia="宋体" w:cs="宋体"/>
          <w:b/>
          <w:bCs/>
          <w:sz w:val="24"/>
        </w:rPr>
      </w:pPr>
      <w:r>
        <w:rPr>
          <w:rFonts w:hint="eastAsia" w:ascii="宋体" w:hAnsi="宋体" w:eastAsia="宋体" w:cs="宋体"/>
          <w:b/>
          <w:bCs/>
          <w:sz w:val="24"/>
        </w:rPr>
        <w:t>汽车娱乐导航系统取证（提供软件截图）：</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177</w:t>
      </w:r>
      <w:r>
        <w:rPr>
          <w:rFonts w:hint="eastAsia" w:ascii="宋体" w:hAnsi="宋体" w:eastAsia="宋体" w:cs="宋体"/>
          <w:b/>
          <w:bCs/>
          <w:sz w:val="24"/>
        </w:rPr>
        <w:t>】</w:t>
      </w:r>
      <w:r>
        <w:rPr>
          <w:rFonts w:hint="eastAsia" w:ascii="宋体" w:hAnsi="宋体" w:eastAsia="宋体" w:cs="宋体"/>
          <w:sz w:val="24"/>
        </w:rPr>
        <w:t>63、支持镜像、文件夹等取证方式；</w:t>
      </w:r>
    </w:p>
    <w:p>
      <w:pPr>
        <w:spacing w:line="580" w:lineRule="exact"/>
        <w:rPr>
          <w:rFonts w:ascii="宋体" w:hAnsi="宋体" w:eastAsia="宋体" w:cs="宋体"/>
          <w:b/>
          <w:bCs/>
          <w:sz w:val="24"/>
          <w:highlight w:val="none"/>
        </w:rPr>
      </w:pP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178</w:t>
      </w:r>
      <w:r>
        <w:rPr>
          <w:rFonts w:hint="eastAsia" w:ascii="宋体" w:hAnsi="宋体" w:eastAsia="宋体" w:cs="宋体"/>
          <w:b/>
          <w:bCs/>
          <w:sz w:val="24"/>
          <w:highlight w:val="none"/>
        </w:rPr>
        <w:t>】64、支持提取导航、通讯录及车速、车身事件（包括开关门、点火记录以及车速记录等）数据的提取（提供软件截图）</w:t>
      </w:r>
    </w:p>
    <w:p>
      <w:pPr>
        <w:spacing w:line="580" w:lineRule="exact"/>
        <w:rPr>
          <w:rFonts w:ascii="宋体" w:hAnsi="宋体" w:eastAsia="宋体" w:cs="宋体"/>
          <w:sz w:val="24"/>
        </w:rPr>
      </w:pPr>
      <w:r>
        <w:rPr>
          <w:rFonts w:hint="eastAsia" w:ascii="宋体" w:hAnsi="宋体" w:eastAsia="宋体" w:cs="宋体"/>
          <w:b/>
          <w:bCs/>
          <w:sz w:val="24"/>
          <w:highlight w:val="none"/>
        </w:rPr>
        <w:t>【▲</w:t>
      </w:r>
      <w:r>
        <w:rPr>
          <w:rFonts w:hint="eastAsia" w:ascii="宋体" w:hAnsi="宋体" w:eastAsia="宋体" w:cs="宋体"/>
          <w:b/>
          <w:bCs/>
          <w:sz w:val="24"/>
        </w:rPr>
        <w:t>评审项</w:t>
      </w:r>
      <w:r>
        <w:rPr>
          <w:rFonts w:hint="eastAsia" w:ascii="宋体" w:hAnsi="宋体" w:eastAsia="宋体" w:cs="宋体"/>
          <w:b/>
          <w:bCs/>
          <w:sz w:val="24"/>
          <w:lang w:val="en-US" w:eastAsia="zh-CN"/>
        </w:rPr>
        <w:t>179</w:t>
      </w:r>
      <w:r>
        <w:rPr>
          <w:rFonts w:hint="eastAsia" w:ascii="宋体" w:hAnsi="宋体" w:eastAsia="宋体" w:cs="宋体"/>
          <w:b/>
          <w:bCs/>
          <w:sz w:val="24"/>
        </w:rPr>
        <w:t>】65、支持第三方Android信息娱乐导航系统的取证，支持提取通话记录、通讯录及车速、GPS轨迹、WIFI连接记录（提供软件截图）</w:t>
      </w:r>
    </w:p>
    <w:p>
      <w:pPr>
        <w:spacing w:line="580" w:lineRule="exact"/>
        <w:rPr>
          <w:rFonts w:ascii="宋体" w:hAnsi="宋体" w:eastAsia="宋体" w:cs="宋体"/>
          <w:sz w:val="24"/>
        </w:rPr>
      </w:pPr>
    </w:p>
    <w:p>
      <w:pPr>
        <w:spacing w:line="580" w:lineRule="exact"/>
        <w:rPr>
          <w:rFonts w:ascii="宋体" w:hAnsi="宋体" w:eastAsia="宋体" w:cs="宋体"/>
          <w:b/>
          <w:bCs/>
          <w:sz w:val="24"/>
        </w:rPr>
      </w:pPr>
      <w:r>
        <w:rPr>
          <w:rFonts w:hint="eastAsia" w:ascii="宋体" w:hAnsi="宋体" w:eastAsia="宋体" w:cs="宋体"/>
          <w:b/>
          <w:bCs/>
          <w:sz w:val="24"/>
        </w:rPr>
        <w:t>路由器取证</w:t>
      </w:r>
    </w:p>
    <w:p>
      <w:pPr>
        <w:spacing w:line="580" w:lineRule="exact"/>
        <w:rPr>
          <w:rFonts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highlight w:val="none"/>
        </w:rPr>
        <w:t>▲评</w:t>
      </w:r>
      <w:r>
        <w:rPr>
          <w:rFonts w:hint="eastAsia" w:ascii="宋体" w:hAnsi="宋体" w:eastAsia="宋体" w:cs="宋体"/>
          <w:b/>
          <w:bCs/>
          <w:sz w:val="24"/>
        </w:rPr>
        <w:t>审项</w:t>
      </w:r>
      <w:r>
        <w:rPr>
          <w:rFonts w:hint="eastAsia" w:ascii="宋体" w:hAnsi="宋体" w:eastAsia="宋体" w:cs="宋体"/>
          <w:b/>
          <w:bCs/>
          <w:sz w:val="24"/>
          <w:lang w:val="en-US" w:eastAsia="zh-CN"/>
        </w:rPr>
        <w:t>180</w:t>
      </w:r>
      <w:r>
        <w:rPr>
          <w:rFonts w:hint="eastAsia" w:ascii="宋体" w:hAnsi="宋体" w:eastAsia="宋体" w:cs="宋体"/>
          <w:b/>
          <w:bCs/>
          <w:sz w:val="24"/>
        </w:rPr>
        <w:t>】66、支持水星、TP-LINK、小米、华为等主流路由器品牌的取证；（提供软件截图）</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181</w:t>
      </w:r>
      <w:r>
        <w:rPr>
          <w:rFonts w:hint="eastAsia" w:ascii="宋体" w:hAnsi="宋体" w:eastAsia="宋体" w:cs="宋体"/>
          <w:b/>
          <w:bCs/>
          <w:sz w:val="24"/>
        </w:rPr>
        <w:t>】</w:t>
      </w:r>
      <w:r>
        <w:rPr>
          <w:rFonts w:hint="eastAsia" w:ascii="宋体" w:hAnsi="宋体" w:eastAsia="宋体" w:cs="宋体"/>
          <w:sz w:val="24"/>
        </w:rPr>
        <w:t>67、支持网口直连、TTL串口直连、SSH直连、镜像、文件夹等取证方式；</w:t>
      </w:r>
    </w:p>
    <w:p>
      <w:pPr>
        <w:spacing w:line="580" w:lineRule="exact"/>
        <w:rPr>
          <w:rFonts w:ascii="宋体" w:hAnsi="宋体" w:eastAsia="宋体" w:cs="宋体"/>
          <w:b/>
          <w:bCs/>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82</w:t>
      </w:r>
      <w:r>
        <w:rPr>
          <w:rFonts w:hint="eastAsia" w:ascii="宋体" w:hAnsi="宋体" w:eastAsia="宋体" w:cs="宋体"/>
          <w:b/>
          <w:bCs/>
          <w:sz w:val="24"/>
        </w:rPr>
        <w:t>】68、支持对TP-LINK等路由器进行免密取证；（提供软件截图）</w:t>
      </w:r>
    </w:p>
    <w:p>
      <w:pPr>
        <w:spacing w:line="580" w:lineRule="exact"/>
        <w:rPr>
          <w:rFonts w:ascii="宋体" w:hAnsi="宋体" w:eastAsia="宋体" w:cs="宋体"/>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83</w:t>
      </w:r>
      <w:r>
        <w:rPr>
          <w:rFonts w:hint="eastAsia" w:ascii="宋体" w:hAnsi="宋体" w:eastAsia="宋体" w:cs="宋体"/>
          <w:b/>
          <w:bCs/>
          <w:sz w:val="24"/>
        </w:rPr>
        <w:t>】</w:t>
      </w:r>
      <w:r>
        <w:rPr>
          <w:rFonts w:hint="eastAsia" w:ascii="宋体" w:hAnsi="宋体" w:eastAsia="宋体" w:cs="宋体"/>
          <w:sz w:val="24"/>
        </w:rPr>
        <w:t>69、支持连接记录、登录记录、日志记录等日志信息解析；</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184</w:t>
      </w:r>
      <w:r>
        <w:rPr>
          <w:rFonts w:hint="eastAsia" w:ascii="宋体" w:hAnsi="宋体" w:eastAsia="宋体" w:cs="宋体"/>
          <w:b/>
          <w:bCs/>
          <w:sz w:val="24"/>
        </w:rPr>
        <w:t>】</w:t>
      </w:r>
      <w:r>
        <w:rPr>
          <w:rFonts w:hint="eastAsia" w:ascii="宋体" w:hAnsi="宋体" w:eastAsia="宋体" w:cs="宋体"/>
          <w:sz w:val="24"/>
        </w:rPr>
        <w:t>70、支持静态路由表、静态ARP绑定、VPN、DDNS、WiFi配置等配置信息解析；</w:t>
      </w:r>
    </w:p>
    <w:p>
      <w:pPr>
        <w:spacing w:line="580" w:lineRule="exact"/>
        <w:rPr>
          <w:rFonts w:ascii="宋体" w:hAnsi="宋体" w:eastAsia="宋体" w:cs="宋体"/>
          <w:sz w:val="24"/>
        </w:rPr>
      </w:pPr>
    </w:p>
    <w:p>
      <w:pPr>
        <w:spacing w:line="580" w:lineRule="exact"/>
        <w:rPr>
          <w:rFonts w:ascii="宋体" w:hAnsi="宋体" w:eastAsia="宋体" w:cs="宋体"/>
          <w:b/>
          <w:bCs/>
          <w:sz w:val="24"/>
        </w:rPr>
      </w:pPr>
      <w:r>
        <w:rPr>
          <w:rFonts w:hint="eastAsia" w:ascii="宋体" w:hAnsi="宋体" w:eastAsia="宋体" w:cs="宋体"/>
          <w:b/>
          <w:bCs/>
          <w:sz w:val="24"/>
        </w:rPr>
        <w:t>快速分析：</w:t>
      </w:r>
    </w:p>
    <w:p>
      <w:pPr>
        <w:spacing w:line="580" w:lineRule="exact"/>
        <w:rPr>
          <w:rFonts w:ascii="宋体" w:hAnsi="宋体" w:eastAsia="宋体" w:cs="宋体"/>
          <w:b/>
          <w:bCs/>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185</w:t>
      </w:r>
      <w:r>
        <w:rPr>
          <w:rFonts w:hint="eastAsia" w:ascii="宋体" w:hAnsi="宋体" w:eastAsia="宋体" w:cs="宋体"/>
          <w:b/>
          <w:bCs/>
          <w:sz w:val="24"/>
        </w:rPr>
        <w:t>】71、支持案件刻画、人物刻画、涉案分析、数据挖掘、关联分析等功能模块；（提供软件截图）</w:t>
      </w:r>
    </w:p>
    <w:p>
      <w:pPr>
        <w:spacing w:line="580" w:lineRule="exact"/>
        <w:rPr>
          <w:rFonts w:ascii="宋体" w:hAnsi="宋体" w:eastAsia="宋体" w:cs="宋体"/>
          <w:b/>
          <w:bCs/>
          <w:sz w:val="24"/>
          <w:highlight w:val="none"/>
        </w:rPr>
      </w:pP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186</w:t>
      </w:r>
      <w:r>
        <w:rPr>
          <w:rFonts w:hint="eastAsia" w:ascii="宋体" w:hAnsi="宋体" w:eastAsia="宋体" w:cs="宋体"/>
          <w:b/>
          <w:bCs/>
          <w:sz w:val="24"/>
          <w:highlight w:val="none"/>
        </w:rPr>
        <w:t>】72、案件刻画：对涉案嫌疑人关系人进行分析，刻画案件情况；（提供软件截图）</w:t>
      </w:r>
    </w:p>
    <w:p>
      <w:pPr>
        <w:spacing w:line="580" w:lineRule="exact"/>
        <w:rPr>
          <w:rFonts w:ascii="宋体" w:hAnsi="宋体" w:eastAsia="宋体" w:cs="宋体"/>
          <w:b/>
          <w:bCs/>
          <w:sz w:val="24"/>
          <w:highlight w:val="none"/>
        </w:rPr>
      </w:pP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187</w:t>
      </w:r>
      <w:r>
        <w:rPr>
          <w:rFonts w:hint="eastAsia" w:ascii="宋体" w:hAnsi="宋体" w:eastAsia="宋体" w:cs="宋体"/>
          <w:b/>
          <w:bCs/>
          <w:sz w:val="24"/>
          <w:highlight w:val="none"/>
        </w:rPr>
        <w:t>】73、人物刻画：分析检材中的姓名、身份证、住址、手机号码、虚拟身份（QQ、微信、E-mail等）、银行卡号、车辆、毕业学校等基本属性；（提供软件截图）</w:t>
      </w:r>
    </w:p>
    <w:p>
      <w:pPr>
        <w:spacing w:line="580" w:lineRule="exact"/>
        <w:rPr>
          <w:rFonts w:ascii="宋体" w:hAnsi="宋体" w:eastAsia="宋体" w:cs="宋体"/>
          <w:b/>
          <w:bCs/>
          <w:sz w:val="24"/>
          <w:highlight w:val="none"/>
        </w:rPr>
      </w:pP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188</w:t>
      </w:r>
      <w:r>
        <w:rPr>
          <w:rFonts w:hint="eastAsia" w:ascii="宋体" w:hAnsi="宋体" w:eastAsia="宋体" w:cs="宋体"/>
          <w:b/>
          <w:bCs/>
          <w:sz w:val="24"/>
          <w:highlight w:val="none"/>
        </w:rPr>
        <w:t>】74、涉案分析：找出匹配设定的“黄赌毒骗贷模型”、“置信度”条件范围内的通联内容列表或涉案类型占比情况；支持查看命中的涉案通联的上下文；（提供软件截图）</w:t>
      </w:r>
    </w:p>
    <w:p>
      <w:pPr>
        <w:spacing w:line="580" w:lineRule="exact"/>
        <w:rPr>
          <w:rFonts w:ascii="宋体" w:hAnsi="宋体" w:eastAsia="宋体" w:cs="宋体"/>
          <w:b/>
          <w:bCs/>
          <w:sz w:val="24"/>
        </w:rPr>
      </w:pPr>
      <w:r>
        <w:rPr>
          <w:rFonts w:hint="eastAsia" w:ascii="宋体" w:hAnsi="宋体" w:eastAsia="宋体" w:cs="宋体"/>
          <w:b/>
          <w:bCs/>
          <w:sz w:val="24"/>
          <w:highlight w:val="none"/>
        </w:rPr>
        <w:t>【▲评</w:t>
      </w:r>
      <w:r>
        <w:rPr>
          <w:rFonts w:hint="eastAsia" w:ascii="宋体" w:hAnsi="宋体" w:eastAsia="宋体" w:cs="宋体"/>
          <w:b/>
          <w:bCs/>
          <w:sz w:val="24"/>
        </w:rPr>
        <w:t>审项</w:t>
      </w:r>
      <w:r>
        <w:rPr>
          <w:rFonts w:hint="eastAsia" w:ascii="宋体" w:hAnsi="宋体" w:eastAsia="宋体" w:cs="宋体"/>
          <w:b/>
          <w:bCs/>
          <w:sz w:val="24"/>
          <w:lang w:val="en-US" w:eastAsia="zh-CN"/>
        </w:rPr>
        <w:t>189</w:t>
      </w:r>
      <w:r>
        <w:rPr>
          <w:rFonts w:hint="eastAsia" w:ascii="宋体" w:hAnsi="宋体" w:eastAsia="宋体" w:cs="宋体"/>
          <w:b/>
          <w:bCs/>
          <w:sz w:val="24"/>
        </w:rPr>
        <w:t>】75、数据挖掘：可提取和分类展示固话、手机号、身份证号、银行卡号等特殊身份标识及其来源；（提供软件截图）</w:t>
      </w:r>
    </w:p>
    <w:p>
      <w:pPr>
        <w:spacing w:line="580" w:lineRule="exact"/>
        <w:rPr>
          <w:rFonts w:ascii="宋体" w:hAnsi="宋体" w:eastAsia="宋体" w:cs="宋体"/>
          <w:b/>
          <w:bCs/>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190</w:t>
      </w:r>
      <w:r>
        <w:rPr>
          <w:rFonts w:hint="eastAsia" w:ascii="宋体" w:hAnsi="宋体" w:eastAsia="宋体" w:cs="宋体"/>
          <w:b/>
          <w:bCs/>
          <w:sz w:val="24"/>
        </w:rPr>
        <w:t>】76、多人关联分析：通过分析同个案件内的多个持有人检材数据，刻画出不同持有人间存在的各种关系（提供软件截图）</w:t>
      </w:r>
    </w:p>
    <w:p>
      <w:pPr>
        <w:spacing w:line="580" w:lineRule="exact"/>
        <w:rPr>
          <w:rFonts w:ascii="宋体" w:hAnsi="宋体" w:eastAsia="宋体" w:cs="宋体"/>
          <w:sz w:val="24"/>
        </w:rPr>
      </w:pPr>
      <w:r>
        <w:rPr>
          <w:rFonts w:hint="eastAsia" w:ascii="宋体" w:hAnsi="宋体" w:eastAsia="宋体" w:cs="宋体"/>
          <w:sz w:val="24"/>
        </w:rPr>
        <w:t>视频采集</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191</w:t>
      </w:r>
      <w:r>
        <w:rPr>
          <w:rFonts w:hint="eastAsia" w:ascii="宋体" w:hAnsi="宋体" w:eastAsia="宋体" w:cs="宋体"/>
          <w:b/>
          <w:bCs/>
          <w:sz w:val="24"/>
        </w:rPr>
        <w:t>】</w:t>
      </w:r>
      <w:r>
        <w:rPr>
          <w:rFonts w:hint="eastAsia" w:ascii="宋体" w:hAnsi="宋体" w:eastAsia="宋体" w:cs="宋体"/>
          <w:sz w:val="24"/>
        </w:rPr>
        <w:t>77、可支持时间、通道选择等过滤搜索视频，预播放；</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192</w:t>
      </w:r>
      <w:r>
        <w:rPr>
          <w:rFonts w:hint="eastAsia" w:ascii="宋体" w:hAnsi="宋体" w:eastAsia="宋体" w:cs="宋体"/>
          <w:b/>
          <w:bCs/>
          <w:sz w:val="24"/>
        </w:rPr>
        <w:t>】</w:t>
      </w:r>
      <w:r>
        <w:rPr>
          <w:rFonts w:hint="eastAsia" w:ascii="宋体" w:hAnsi="宋体" w:eastAsia="宋体" w:cs="宋体"/>
          <w:sz w:val="24"/>
        </w:rPr>
        <w:t>78、支持从硬盘、镜像中获取视频数据。</w:t>
      </w:r>
    </w:p>
    <w:p>
      <w:pPr>
        <w:spacing w:line="580" w:lineRule="exact"/>
        <w:rPr>
          <w:rFonts w:ascii="Times New Roman" w:hAnsi="Times New Roman" w:eastAsia="仿宋_GB2312" w:cs="Times New Roman"/>
          <w:sz w:val="28"/>
          <w:szCs w:val="28"/>
        </w:rPr>
      </w:pPr>
    </w:p>
    <w:p>
      <w:pPr>
        <w:pStyle w:val="11"/>
        <w:spacing w:line="360" w:lineRule="auto"/>
        <w:jc w:val="both"/>
        <w:rPr>
          <w:rFonts w:hint="default" w:ascii="宋体" w:hAnsi="宋体" w:eastAsia="宋体" w:cs="宋体"/>
          <w:b/>
          <w:bCs/>
          <w:sz w:val="24"/>
          <w:szCs w:val="24"/>
        </w:rPr>
      </w:pPr>
      <w:r>
        <w:rPr>
          <w:rFonts w:ascii="宋体" w:hAnsi="宋体" w:eastAsia="宋体" w:cs="宋体"/>
          <w:b/>
          <w:bCs/>
          <w:sz w:val="24"/>
          <w:szCs w:val="24"/>
        </w:rPr>
        <w:t>（四)存储阵列</w:t>
      </w:r>
      <w:r>
        <w:rPr>
          <w:rFonts w:ascii="宋体" w:hAnsi="宋体" w:eastAsia="宋体" w:cs="宋体"/>
          <w:b/>
          <w:color w:val="auto"/>
          <w:sz w:val="24"/>
          <w:szCs w:val="24"/>
        </w:rPr>
        <w:t>（数量：1套）</w:t>
      </w:r>
    </w:p>
    <w:p>
      <w:pPr>
        <w:spacing w:line="580" w:lineRule="exact"/>
        <w:rPr>
          <w:rFonts w:ascii="宋体" w:hAnsi="宋体" w:eastAsia="宋体" w:cs="宋体"/>
          <w:b/>
          <w:bCs/>
          <w:sz w:val="24"/>
        </w:rPr>
      </w:pPr>
      <w:r>
        <w:rPr>
          <w:rFonts w:hint="eastAsia" w:ascii="宋体" w:hAnsi="宋体" w:eastAsia="宋体" w:cs="宋体"/>
          <w:b/>
          <w:bCs/>
          <w:sz w:val="24"/>
        </w:rPr>
        <w:t>（1）主要功能：</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193</w:t>
      </w:r>
      <w:r>
        <w:rPr>
          <w:rFonts w:hint="eastAsia" w:ascii="宋体" w:hAnsi="宋体" w:eastAsia="宋体" w:cs="宋体"/>
          <w:b/>
          <w:bCs/>
          <w:sz w:val="24"/>
        </w:rPr>
        <w:t>】</w:t>
      </w:r>
      <w:r>
        <w:rPr>
          <w:rFonts w:hint="eastAsia" w:ascii="宋体" w:hAnsi="宋体" w:eastAsia="宋体" w:cs="宋体"/>
          <w:sz w:val="24"/>
        </w:rPr>
        <w:t>存储阵列主要用于提高数据的可靠性和性能‌。通过将多个独立硬盘组合在一起，并利用RAID技术实现数据冗余备份和性能优化，存储阵列能够满足大规模存储和高性能数据访问的需求‌。</w:t>
      </w:r>
    </w:p>
    <w:p>
      <w:pPr>
        <w:spacing w:line="580" w:lineRule="exact"/>
        <w:rPr>
          <w:rFonts w:ascii="宋体" w:hAnsi="宋体" w:eastAsia="宋体" w:cs="宋体"/>
          <w:b/>
          <w:bCs/>
          <w:sz w:val="24"/>
        </w:rPr>
      </w:pPr>
      <w:r>
        <w:rPr>
          <w:rFonts w:hint="eastAsia" w:ascii="宋体" w:hAnsi="宋体" w:eastAsia="宋体" w:cs="宋体"/>
          <w:b/>
          <w:bCs/>
          <w:sz w:val="24"/>
        </w:rPr>
        <w:t>（2）主要参数：</w:t>
      </w:r>
    </w:p>
    <w:p>
      <w:pPr>
        <w:spacing w:line="580" w:lineRule="exact"/>
        <w:rPr>
          <w:rFonts w:ascii="宋体" w:hAnsi="宋体" w:eastAsia="宋体" w:cs="宋体"/>
          <w:b/>
          <w:bCs/>
          <w:sz w:val="24"/>
        </w:rPr>
      </w:pPr>
      <w:r>
        <w:rPr>
          <w:rFonts w:hint="eastAsia" w:ascii="宋体" w:hAnsi="宋体" w:eastAsia="宋体" w:cs="宋体"/>
          <w:b/>
          <w:bCs/>
          <w:sz w:val="24"/>
        </w:rPr>
        <w:t>硬件：</w:t>
      </w:r>
    </w:p>
    <w:p>
      <w:pPr>
        <w:spacing w:line="580" w:lineRule="exact"/>
        <w:rPr>
          <w:rFonts w:ascii="宋体" w:hAnsi="宋体" w:eastAsia="宋体" w:cs="宋体"/>
          <w:sz w:val="24"/>
        </w:rPr>
      </w:pPr>
      <w:r>
        <w:rPr>
          <w:rFonts w:hint="eastAsia" w:ascii="宋体" w:hAnsi="宋体" w:eastAsia="宋体" w:cs="宋体"/>
          <w:sz w:val="24"/>
          <w:highlight w:val="none"/>
        </w:rPr>
        <w:t>★</w:t>
      </w:r>
      <w:r>
        <w:rPr>
          <w:rFonts w:hint="eastAsia" w:ascii="宋体" w:hAnsi="宋体" w:eastAsia="宋体" w:cs="宋体"/>
          <w:sz w:val="24"/>
        </w:rPr>
        <w:t>处理器：≥2颗 国产处理器，单个处理器频率 ≥2.50 GHz，核心数≥32核，处理器型号必须满足中国信息安全评测中心所发布的《安全可靠测评结果公告》名录。</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194</w:t>
      </w:r>
      <w:r>
        <w:rPr>
          <w:rFonts w:hint="eastAsia" w:ascii="宋体" w:hAnsi="宋体" w:eastAsia="宋体" w:cs="宋体"/>
          <w:b/>
          <w:bCs/>
          <w:sz w:val="24"/>
        </w:rPr>
        <w:t>】</w:t>
      </w:r>
      <w:r>
        <w:rPr>
          <w:rFonts w:hint="eastAsia" w:ascii="宋体" w:hAnsi="宋体" w:eastAsia="宋体" w:cs="宋体"/>
          <w:sz w:val="24"/>
        </w:rPr>
        <w:t xml:space="preserve">内存：≥4条DDR4 REG_ECC 32GB 3200MHz 内存；硬盘：≥8块 16TB 7.2k SATA硬盘；阵列卡：1块SAS RAID标卡-2GB缓存 -支持RAID 0、1、10、5、6； </w:t>
      </w:r>
    </w:p>
    <w:p>
      <w:pPr>
        <w:spacing w:line="580" w:lineRule="exact"/>
        <w:rPr>
          <w:rFonts w:ascii="宋体" w:hAnsi="宋体" w:eastAsia="宋体" w:cs="宋体"/>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195</w:t>
      </w:r>
      <w:r>
        <w:rPr>
          <w:rFonts w:hint="eastAsia" w:ascii="宋体" w:hAnsi="宋体" w:eastAsia="宋体" w:cs="宋体"/>
          <w:b/>
          <w:bCs/>
          <w:sz w:val="24"/>
        </w:rPr>
        <w:t>】</w:t>
      </w:r>
      <w:r>
        <w:rPr>
          <w:rFonts w:hint="eastAsia" w:ascii="宋体" w:hAnsi="宋体" w:eastAsia="宋体" w:cs="宋体"/>
          <w:sz w:val="24"/>
        </w:rPr>
        <w:t>网口：≥2口千兆  ≥4口万兆光纤（含模块）；N+1个冗余系统风扇；4个USB（前面2个，后面2个）；集成BMC管理模块， 对外提供1个10/100Mbps RJ45管理网口；电源：≥2个900W交流电源，支持1+1冗余电源；</w:t>
      </w:r>
    </w:p>
    <w:p>
      <w:pPr>
        <w:spacing w:line="580" w:lineRule="exact"/>
        <w:rPr>
          <w:rFonts w:ascii="宋体" w:hAnsi="宋体" w:eastAsia="宋体" w:cs="宋体"/>
          <w:b/>
          <w:bCs/>
          <w:sz w:val="24"/>
        </w:rPr>
      </w:pPr>
      <w:r>
        <w:rPr>
          <w:rFonts w:hint="eastAsia" w:ascii="宋体" w:hAnsi="宋体" w:eastAsia="宋体" w:cs="宋体"/>
          <w:b/>
          <w:bCs/>
          <w:sz w:val="24"/>
        </w:rPr>
        <w:t>操作系统：</w:t>
      </w:r>
    </w:p>
    <w:p>
      <w:pPr>
        <w:spacing w:line="580" w:lineRule="exact"/>
        <w:rPr>
          <w:rFonts w:ascii="宋体" w:hAnsi="宋体" w:eastAsia="宋体" w:cs="宋体"/>
          <w:color w:val="auto"/>
          <w:sz w:val="24"/>
          <w:highlight w:val="none"/>
        </w:rPr>
      </w:pPr>
      <w:r>
        <w:rPr>
          <w:rFonts w:hint="eastAsia" w:ascii="宋体" w:hAnsi="宋体" w:eastAsia="宋体" w:cs="宋体"/>
          <w:color w:val="auto"/>
          <w:sz w:val="24"/>
          <w:highlight w:val="none"/>
        </w:rPr>
        <w:t>★1.所投操作系统产品符合中国信息安全测评中心的安全可靠测评结果（2023年第1号）和安全可靠测评结果（2024年第1号）。提供测评公告链接和截图作为证明材料。</w:t>
      </w:r>
    </w:p>
    <w:p>
      <w:pPr>
        <w:spacing w:line="580" w:lineRule="exact"/>
        <w:rPr>
          <w:rFonts w:ascii="宋体" w:hAnsi="宋体" w:eastAsia="宋体" w:cs="宋体"/>
          <w:b/>
          <w:bCs/>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196</w:t>
      </w:r>
      <w:r>
        <w:rPr>
          <w:rFonts w:hint="eastAsia" w:ascii="宋体" w:hAnsi="宋体" w:eastAsia="宋体" w:cs="宋体"/>
          <w:b/>
          <w:bCs/>
          <w:sz w:val="24"/>
        </w:rPr>
        <w:t>】2.系统自带内核安全访问统一控制的（KYSEC）安全框架支持多种强制访问控制联合加载，包括SELINUX、APPARMOR等。提供自研安全管理工具软著及运行截图作为证明材料。</w:t>
      </w:r>
    </w:p>
    <w:p>
      <w:pPr>
        <w:spacing w:line="580" w:lineRule="exact"/>
        <w:rPr>
          <w:rFonts w:ascii="宋体" w:hAnsi="宋体" w:eastAsia="宋体" w:cs="宋体"/>
          <w:sz w:val="24"/>
        </w:rPr>
      </w:pPr>
      <w:r>
        <w:rPr>
          <w:rFonts w:hint="eastAsia" w:ascii="宋体" w:hAnsi="宋体" w:eastAsia="宋体" w:cs="宋体"/>
          <w:sz w:val="24"/>
        </w:rPr>
        <w:t>★3.提供操作系统和3年标准服务。标准服务：包括远</w:t>
      </w:r>
      <w:r>
        <w:rPr>
          <w:rFonts w:hint="eastAsia" w:ascii="宋体" w:hAnsi="宋体" w:eastAsia="宋体" w:cs="宋体"/>
          <w:color w:val="auto"/>
          <w:sz w:val="24"/>
        </w:rPr>
        <w:t>程诊断和支持服务，不限于提供全国免费客服电话</w:t>
      </w:r>
      <w:r>
        <w:rPr>
          <w:rFonts w:hint="eastAsia" w:ascii="宋体" w:hAnsi="宋体" w:eastAsia="宋体" w:cs="宋体"/>
          <w:sz w:val="24"/>
        </w:rPr>
        <w:t>、邮箱、微信公众号等方式；提供产品的缺陷、BUG、漏洞修复或升级等；电话支持服务，5×8小时电话响应。为了保证售后服务，需提供针对该项目的售后服务承诺函。</w:t>
      </w:r>
    </w:p>
    <w:p>
      <w:pPr>
        <w:pStyle w:val="11"/>
        <w:spacing w:line="360" w:lineRule="auto"/>
        <w:jc w:val="both"/>
        <w:rPr>
          <w:rFonts w:hint="default" w:ascii="宋体" w:hAnsi="宋体" w:eastAsia="宋体" w:cs="宋体"/>
          <w:b/>
          <w:sz w:val="24"/>
          <w:szCs w:val="24"/>
        </w:rPr>
      </w:pPr>
    </w:p>
    <w:p>
      <w:pPr>
        <w:pStyle w:val="11"/>
        <w:spacing w:line="360" w:lineRule="auto"/>
        <w:jc w:val="both"/>
        <w:rPr>
          <w:rFonts w:hint="default" w:ascii="宋体" w:hAnsi="宋体" w:eastAsia="宋体" w:cs="宋体"/>
          <w:sz w:val="24"/>
          <w:szCs w:val="24"/>
        </w:rPr>
      </w:pPr>
      <w:r>
        <w:rPr>
          <w:rFonts w:ascii="宋体" w:hAnsi="宋体" w:eastAsia="宋体" w:cs="宋体"/>
          <w:b/>
          <w:sz w:val="24"/>
          <w:szCs w:val="24"/>
        </w:rPr>
        <w:t>采购包2：声纹A级实验室</w:t>
      </w:r>
    </w:p>
    <w:tbl>
      <w:tblPr>
        <w:tblStyle w:val="7"/>
        <w:tblW w:w="9700" w:type="dxa"/>
        <w:tblInd w:w="93" w:type="dxa"/>
        <w:tblLayout w:type="fixed"/>
        <w:tblCellMar>
          <w:top w:w="0" w:type="dxa"/>
          <w:left w:w="108" w:type="dxa"/>
          <w:bottom w:w="0" w:type="dxa"/>
          <w:right w:w="108" w:type="dxa"/>
        </w:tblCellMar>
      </w:tblPr>
      <w:tblGrid>
        <w:gridCol w:w="686"/>
        <w:gridCol w:w="50"/>
        <w:gridCol w:w="771"/>
        <w:gridCol w:w="900"/>
        <w:gridCol w:w="5412"/>
        <w:gridCol w:w="979"/>
        <w:gridCol w:w="902"/>
      </w:tblGrid>
      <w:tr>
        <w:tblPrEx>
          <w:tblCellMar>
            <w:top w:w="0" w:type="dxa"/>
            <w:left w:w="108" w:type="dxa"/>
            <w:bottom w:w="0" w:type="dxa"/>
            <w:right w:w="108" w:type="dxa"/>
          </w:tblCellMar>
        </w:tblPrEx>
        <w:trPr>
          <w:trHeight w:val="569" w:hRule="atLeast"/>
        </w:trPr>
        <w:tc>
          <w:tcPr>
            <w:tcW w:w="9700" w:type="dxa"/>
            <w:gridSpan w:val="7"/>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一、智能声纹鉴定工作站（数量：1套）</w:t>
            </w:r>
          </w:p>
        </w:tc>
      </w:tr>
      <w:tr>
        <w:tblPrEx>
          <w:tblCellMar>
            <w:top w:w="0" w:type="dxa"/>
            <w:left w:w="108" w:type="dxa"/>
            <w:bottom w:w="0" w:type="dxa"/>
            <w:right w:w="108" w:type="dxa"/>
          </w:tblCellMar>
        </w:tblPrEx>
        <w:trPr>
          <w:trHeight w:val="93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序号</w:t>
            </w:r>
          </w:p>
        </w:tc>
        <w:tc>
          <w:tcPr>
            <w:tcW w:w="1721" w:type="dxa"/>
            <w:gridSpan w:val="3"/>
            <w:tcBorders>
              <w:top w:val="single" w:color="000000" w:sz="4" w:space="0"/>
              <w:left w:val="nil"/>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功能名称</w:t>
            </w:r>
          </w:p>
        </w:tc>
        <w:tc>
          <w:tcPr>
            <w:tcW w:w="7293" w:type="dxa"/>
            <w:gridSpan w:val="3"/>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详细技术参数</w:t>
            </w:r>
          </w:p>
        </w:tc>
      </w:tr>
      <w:tr>
        <w:tblPrEx>
          <w:tblCellMar>
            <w:top w:w="0" w:type="dxa"/>
            <w:left w:w="108" w:type="dxa"/>
            <w:bottom w:w="0" w:type="dxa"/>
            <w:right w:w="108" w:type="dxa"/>
          </w:tblCellMar>
        </w:tblPrEx>
        <w:trPr>
          <w:trHeight w:val="2319"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案件管理</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color w:val="000000"/>
                <w:kern w:val="0"/>
                <w:sz w:val="24"/>
              </w:rPr>
              <w:t>1）可通过案件列表、在办案件、历史案件列表对案件任务进行统计管理；</w:t>
            </w:r>
            <w:r>
              <w:rPr>
                <w:rFonts w:hint="eastAsia" w:ascii="宋体" w:hAnsi="宋体" w:eastAsia="宋体" w:cs="宋体"/>
                <w:color w:val="000000"/>
                <w:kern w:val="0"/>
                <w:sz w:val="24"/>
              </w:rPr>
              <w:br w:type="textWrapping"/>
            </w:r>
            <w:r>
              <w:rPr>
                <w:rFonts w:hint="eastAsia" w:ascii="宋体" w:hAnsi="宋体" w:eastAsia="宋体" w:cs="宋体"/>
                <w:b/>
                <w:bCs/>
                <w:sz w:val="24"/>
              </w:rPr>
              <w:t>【评审项2】</w:t>
            </w:r>
            <w:r>
              <w:rPr>
                <w:rFonts w:hint="eastAsia" w:ascii="宋体" w:hAnsi="宋体" w:eastAsia="宋体" w:cs="宋体"/>
                <w:color w:val="000000"/>
                <w:kern w:val="0"/>
                <w:sz w:val="24"/>
              </w:rPr>
              <w:t>2）支持根据案件类别、案件名称、创建时间、更新时间、案件状态对待处理的案件任务进行展示，支持案件任务的打开、重命名、删除等操作。</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历史案件管理</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【评审项3】</w:t>
            </w:r>
            <w:r>
              <w:rPr>
                <w:rFonts w:hint="eastAsia" w:ascii="宋体" w:hAnsi="宋体" w:eastAsia="宋体" w:cs="宋体"/>
                <w:color w:val="000000"/>
                <w:kern w:val="0"/>
                <w:sz w:val="24"/>
              </w:rPr>
              <w:t>支持通过案件类别、案件名称、创建时间、更新时间、案件状态展示历史案件任务，并支持将当前案件任务转移至历史案件任务列表。</w:t>
            </w:r>
            <w:r>
              <w:rPr>
                <w:rFonts w:hint="eastAsia" w:ascii="宋体" w:hAnsi="宋体" w:eastAsia="宋体" w:cs="宋体"/>
                <w:color w:val="000000"/>
                <w:kern w:val="0"/>
                <w:sz w:val="24"/>
              </w:rPr>
              <w:br w:type="textWrapping"/>
            </w:r>
            <w:r>
              <w:rPr>
                <w:rFonts w:hint="eastAsia" w:ascii="宋体" w:hAnsi="宋体" w:eastAsia="宋体" w:cs="宋体"/>
                <w:b/>
                <w:bCs/>
                <w:color w:val="000000"/>
                <w:kern w:val="0"/>
                <w:sz w:val="24"/>
              </w:rPr>
              <w:t>（须提供公安部认可的检测机构出具的检测报告</w:t>
            </w:r>
            <w:r>
              <w:rPr>
                <w:rFonts w:hint="eastAsia" w:ascii="宋体" w:hAnsi="宋体" w:eastAsia="宋体" w:cs="宋体"/>
                <w:b/>
                <w:bCs/>
                <w:color w:val="000000"/>
                <w:kern w:val="0"/>
                <w:sz w:val="24"/>
                <w:highlight w:val="none"/>
              </w:rPr>
              <w:t>扫描件并加</w:t>
            </w:r>
            <w:r>
              <w:rPr>
                <w:rFonts w:hint="eastAsia" w:ascii="宋体" w:hAnsi="宋体" w:eastAsia="宋体" w:cs="宋体"/>
                <w:b/>
                <w:bCs/>
                <w:color w:val="000000"/>
                <w:kern w:val="0"/>
                <w:sz w:val="24"/>
              </w:rPr>
              <w:t>盖投标人公章）</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案件操作功能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【评审项4】</w:t>
            </w:r>
            <w:r>
              <w:rPr>
                <w:rFonts w:hint="eastAsia" w:ascii="宋体" w:hAnsi="宋体" w:eastAsia="宋体" w:cs="宋体"/>
                <w:color w:val="000000"/>
                <w:kern w:val="0"/>
                <w:sz w:val="24"/>
              </w:rPr>
              <w:t>可对列表中的案件进行导出、编辑、关闭、删除、移动至历史案件等操作，当前打开的在办案件可在列表中置顶显示，并切换至鉴定中状态，列表中的其它案件可根据时间倒序排列。</w:t>
            </w:r>
          </w:p>
        </w:tc>
      </w:tr>
      <w:tr>
        <w:tblPrEx>
          <w:tblCellMar>
            <w:top w:w="0" w:type="dxa"/>
            <w:left w:w="108" w:type="dxa"/>
            <w:bottom w:w="0" w:type="dxa"/>
            <w:right w:w="108" w:type="dxa"/>
          </w:tblCellMar>
        </w:tblPrEx>
        <w:trPr>
          <w:trHeight w:val="93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案件搜索功能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【评审项5】</w:t>
            </w:r>
            <w:r>
              <w:rPr>
                <w:rFonts w:hint="eastAsia" w:ascii="宋体" w:hAnsi="宋体" w:eastAsia="宋体" w:cs="宋体"/>
                <w:color w:val="000000"/>
                <w:kern w:val="0"/>
                <w:sz w:val="24"/>
              </w:rPr>
              <w:t>支持通过案件名称、案件时间等关键信息在案件列表中搜索对应案件，并查看对应的案件详情。</w:t>
            </w:r>
          </w:p>
        </w:tc>
      </w:tr>
      <w:tr>
        <w:tblPrEx>
          <w:tblCellMar>
            <w:top w:w="0" w:type="dxa"/>
            <w:left w:w="108" w:type="dxa"/>
            <w:bottom w:w="0" w:type="dxa"/>
            <w:right w:w="108"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案件分类功能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【评审项6】</w:t>
            </w:r>
            <w:r>
              <w:rPr>
                <w:rFonts w:hint="eastAsia" w:ascii="宋体" w:hAnsi="宋体" w:eastAsia="宋体" w:cs="宋体"/>
                <w:color w:val="000000"/>
                <w:kern w:val="0"/>
                <w:sz w:val="24"/>
              </w:rPr>
              <w:t>可设置案件类别，类别包括刷单返利类、杀猪盘、冒充公检法政府机关类等12种案件类别，支持自定义添加和删除案件类别。</w:t>
            </w:r>
            <w:r>
              <w:rPr>
                <w:rFonts w:hint="eastAsia" w:ascii="宋体" w:hAnsi="宋体" w:eastAsia="宋体" w:cs="宋体"/>
                <w:color w:val="000000"/>
                <w:kern w:val="0"/>
                <w:sz w:val="24"/>
              </w:rPr>
              <w:br w:type="textWrapping"/>
            </w:r>
            <w:r>
              <w:rPr>
                <w:rFonts w:hint="eastAsia" w:ascii="宋体" w:hAnsi="宋体" w:eastAsia="宋体" w:cs="宋体"/>
                <w:b/>
                <w:bCs/>
                <w:color w:val="000000"/>
                <w:kern w:val="0"/>
                <w:sz w:val="24"/>
              </w:rPr>
              <w:t>（须提供公安部认可的检测机构出具的检测报告</w:t>
            </w:r>
            <w:r>
              <w:rPr>
                <w:rFonts w:hint="eastAsia" w:ascii="宋体" w:hAnsi="宋体" w:eastAsia="宋体" w:cs="宋体"/>
                <w:b/>
                <w:bCs/>
                <w:color w:val="000000"/>
                <w:kern w:val="0"/>
                <w:sz w:val="24"/>
                <w:highlight w:val="none"/>
              </w:rPr>
              <w:t>扫描件</w:t>
            </w:r>
            <w:r>
              <w:rPr>
                <w:rFonts w:hint="eastAsia" w:ascii="宋体" w:hAnsi="宋体" w:eastAsia="宋体" w:cs="宋体"/>
                <w:b/>
                <w:bCs/>
                <w:color w:val="000000"/>
                <w:kern w:val="0"/>
                <w:sz w:val="24"/>
              </w:rPr>
              <w:t>并加盖投标人公章）</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文件拖拽功能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sz w:val="24"/>
                <w:highlight w:val="none"/>
              </w:rPr>
              <w:t>【评审项7】</w:t>
            </w:r>
            <w:r>
              <w:rPr>
                <w:rFonts w:hint="eastAsia" w:ascii="宋体" w:hAnsi="宋体" w:eastAsia="宋体" w:cs="宋体"/>
                <w:color w:val="000000"/>
                <w:kern w:val="0"/>
                <w:sz w:val="24"/>
                <w:highlight w:val="none"/>
              </w:rPr>
              <w:t>支持通过鼠标拖拽的方式对文件进行跨文件夹移动；支持通过鼠标拖拽的方式对文件进行排序。</w:t>
            </w:r>
            <w:r>
              <w:rPr>
                <w:rFonts w:hint="eastAsia" w:ascii="宋体" w:hAnsi="宋体" w:eastAsia="宋体" w:cs="宋体"/>
                <w:color w:val="000000"/>
                <w:kern w:val="0"/>
                <w:sz w:val="24"/>
                <w:highlight w:val="none"/>
              </w:rPr>
              <w:br w:type="textWrapping"/>
            </w:r>
            <w:r>
              <w:rPr>
                <w:rFonts w:hint="eastAsia" w:ascii="宋体" w:hAnsi="宋体" w:eastAsia="宋体" w:cs="宋体"/>
                <w:b/>
                <w:bCs/>
                <w:color w:val="000000"/>
                <w:kern w:val="0"/>
                <w:sz w:val="24"/>
                <w:highlight w:val="none"/>
              </w:rPr>
              <w:t>（须提供公安部认可的检测机构出具的检测报告扫描件并加盖投标人公章）</w:t>
            </w:r>
          </w:p>
        </w:tc>
      </w:tr>
      <w:tr>
        <w:tblPrEx>
          <w:tblCellMar>
            <w:top w:w="0" w:type="dxa"/>
            <w:left w:w="108" w:type="dxa"/>
            <w:bottom w:w="0" w:type="dxa"/>
            <w:right w:w="108" w:type="dxa"/>
          </w:tblCellMar>
        </w:tblPrEx>
        <w:trPr>
          <w:trHeight w:val="185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音视频处理功能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sz w:val="24"/>
                <w:highlight w:val="none"/>
              </w:rPr>
              <w:t>【评审项8】</w:t>
            </w:r>
            <w:r>
              <w:rPr>
                <w:rFonts w:hint="eastAsia" w:ascii="宋体" w:hAnsi="宋体" w:eastAsia="宋体" w:cs="宋体"/>
                <w:color w:val="000000"/>
                <w:kern w:val="0"/>
                <w:sz w:val="24"/>
                <w:highlight w:val="none"/>
              </w:rPr>
              <w:t>1）支持导入大小为1GB的音频文件和4GB的视频文件，导入后可自动转为wav格式的文件并保存至本地；</w:t>
            </w:r>
            <w:r>
              <w:rPr>
                <w:rFonts w:hint="eastAsia" w:ascii="宋体" w:hAnsi="宋体" w:eastAsia="宋体" w:cs="宋体"/>
                <w:color w:val="000000"/>
                <w:kern w:val="0"/>
                <w:sz w:val="24"/>
                <w:highlight w:val="none"/>
              </w:rPr>
              <w:br w:type="textWrapping"/>
            </w:r>
            <w:r>
              <w:rPr>
                <w:rFonts w:hint="eastAsia" w:ascii="宋体" w:hAnsi="宋体" w:eastAsia="宋体" w:cs="宋体"/>
                <w:b/>
                <w:bCs/>
                <w:sz w:val="24"/>
                <w:highlight w:val="none"/>
              </w:rPr>
              <w:t>【评审项9】</w:t>
            </w:r>
            <w:r>
              <w:rPr>
                <w:rFonts w:hint="eastAsia" w:ascii="宋体" w:hAnsi="宋体" w:eastAsia="宋体" w:cs="宋体"/>
                <w:color w:val="000000"/>
                <w:kern w:val="0"/>
                <w:sz w:val="24"/>
                <w:highlight w:val="none"/>
              </w:rPr>
              <w:t>2）导入时长为1h的音频文件的耗时≤3s。</w:t>
            </w:r>
            <w:r>
              <w:rPr>
                <w:rFonts w:hint="eastAsia" w:ascii="宋体" w:hAnsi="宋体" w:eastAsia="宋体" w:cs="宋体"/>
                <w:color w:val="000000"/>
                <w:kern w:val="0"/>
                <w:sz w:val="24"/>
                <w:highlight w:val="none"/>
              </w:rPr>
              <w:br w:type="textWrapping"/>
            </w:r>
            <w:r>
              <w:rPr>
                <w:rFonts w:hint="eastAsia" w:ascii="宋体" w:hAnsi="宋体" w:eastAsia="宋体" w:cs="宋体"/>
                <w:b/>
                <w:bCs/>
                <w:color w:val="000000"/>
                <w:kern w:val="0"/>
                <w:sz w:val="24"/>
                <w:highlight w:val="none"/>
              </w:rPr>
              <w:t>（须提供公安部认可的检测机构出具的检测报告扫描件并加盖投标人公章）</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音视频文件批量导入功能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sz w:val="24"/>
                <w:highlight w:val="none"/>
              </w:rPr>
              <w:t>【评审项10】</w:t>
            </w:r>
            <w:r>
              <w:rPr>
                <w:rFonts w:hint="eastAsia" w:ascii="宋体" w:hAnsi="宋体" w:eastAsia="宋体" w:cs="宋体"/>
                <w:color w:val="000000"/>
                <w:kern w:val="0"/>
                <w:sz w:val="24"/>
                <w:highlight w:val="none"/>
              </w:rPr>
              <w:t>支持音视频批量导入功能，可同时导入不少于20条音视频文件进行声道分离。</w:t>
            </w:r>
            <w:r>
              <w:rPr>
                <w:rFonts w:hint="eastAsia" w:ascii="宋体" w:hAnsi="宋体" w:eastAsia="宋体" w:cs="宋体"/>
                <w:color w:val="000000"/>
                <w:kern w:val="0"/>
                <w:sz w:val="24"/>
                <w:highlight w:val="none"/>
              </w:rPr>
              <w:br w:type="textWrapping"/>
            </w:r>
            <w:r>
              <w:rPr>
                <w:rFonts w:hint="eastAsia" w:ascii="宋体" w:hAnsi="宋体" w:eastAsia="宋体" w:cs="宋体"/>
                <w:b/>
                <w:bCs/>
                <w:color w:val="000000"/>
                <w:kern w:val="0"/>
                <w:sz w:val="24"/>
                <w:highlight w:val="none"/>
              </w:rPr>
              <w:t>（须提供公安部认可的检测机构出具的检测报告扫描件并加盖投标人公章）</w:t>
            </w:r>
          </w:p>
        </w:tc>
      </w:tr>
      <w:tr>
        <w:tblPrEx>
          <w:tblCellMar>
            <w:top w:w="0" w:type="dxa"/>
            <w:left w:w="108" w:type="dxa"/>
            <w:bottom w:w="0" w:type="dxa"/>
            <w:right w:w="108" w:type="dxa"/>
          </w:tblCellMar>
        </w:tblPrEx>
        <w:trPr>
          <w:trHeight w:val="185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播放滚屏方式</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演示</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1</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支持在语音播放时采用匀速移动、翻屏移动、光标不滚动、光标固定在左边、光标固定在右边等 5 种播放滚屏方式。</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音视频合并功能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w:t>
            </w:r>
            <w:r>
              <w:rPr>
                <w:rFonts w:hint="eastAsia" w:ascii="宋体" w:hAnsi="宋体" w:eastAsia="宋体" w:cs="宋体"/>
                <w:b/>
                <w:bCs/>
                <w:sz w:val="24"/>
              </w:rPr>
              <w:t>】</w:t>
            </w:r>
            <w:r>
              <w:rPr>
                <w:rFonts w:hint="eastAsia" w:ascii="宋体" w:hAnsi="宋体" w:eastAsia="宋体" w:cs="宋体"/>
                <w:color w:val="000000"/>
                <w:kern w:val="0"/>
                <w:sz w:val="24"/>
              </w:rPr>
              <w:t>可对音视频分离出的音频文件进行单独的音频降噪和音频增益处理，处理后的音频文件可与原始视频图像进行融合并保存或导出为MKV或MP4格式的视频文件。</w:t>
            </w:r>
          </w:p>
        </w:tc>
      </w:tr>
      <w:tr>
        <w:tblPrEx>
          <w:tblCellMar>
            <w:top w:w="0" w:type="dxa"/>
            <w:left w:w="108" w:type="dxa"/>
            <w:bottom w:w="0" w:type="dxa"/>
            <w:right w:w="108" w:type="dxa"/>
          </w:tblCellMar>
        </w:tblPrEx>
        <w:trPr>
          <w:trHeight w:val="93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图片导入功能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w:t>
            </w:r>
            <w:r>
              <w:rPr>
                <w:rFonts w:hint="eastAsia" w:ascii="宋体" w:hAnsi="宋体" w:eastAsia="宋体" w:cs="宋体"/>
                <w:b/>
                <w:bCs/>
                <w:sz w:val="24"/>
              </w:rPr>
              <w:t>】</w:t>
            </w:r>
            <w:r>
              <w:rPr>
                <w:rFonts w:hint="eastAsia" w:ascii="宋体" w:hAnsi="宋体" w:eastAsia="宋体" w:cs="宋体"/>
                <w:color w:val="000000"/>
                <w:kern w:val="0"/>
                <w:sz w:val="24"/>
              </w:rPr>
              <w:t>支持导入jpg、tga、bmp、png、tiff格式的图片，可对图片进行预览、导出和标注。</w:t>
            </w:r>
          </w:p>
        </w:tc>
      </w:tr>
      <w:tr>
        <w:tblPrEx>
          <w:tblCellMar>
            <w:top w:w="0" w:type="dxa"/>
            <w:left w:w="108" w:type="dxa"/>
            <w:bottom w:w="0" w:type="dxa"/>
            <w:right w:w="108" w:type="dxa"/>
          </w:tblCellMar>
        </w:tblPrEx>
        <w:trPr>
          <w:trHeight w:val="68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录音功能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color w:val="000000"/>
                <w:kern w:val="0"/>
                <w:sz w:val="24"/>
              </w:rPr>
              <w:t xml:space="preserve">可通过外接麦克风或声纹采集终端进行录音，采样率可设为8000Hz、16000Hz、32000Hz、44100Hz、48000Hz；支持新建空白的录音文件，可设置空白录音文件的文件名称、录音设备、采样率、采样精度、声道信息等，支持对录音后的文件进行缩放倍数、带宽、高频提升系数等录音参数设置；录音完成后可输出采样率为16kHz、采样精度为16bit的单声道语音。     </w:t>
            </w:r>
            <w:r>
              <w:rPr>
                <w:rFonts w:hint="eastAsia" w:ascii="宋体" w:hAnsi="宋体" w:eastAsia="宋体" w:cs="宋体"/>
                <w:color w:val="000000"/>
                <w:kern w:val="0"/>
                <w:sz w:val="24"/>
                <w:highlight w:val="none"/>
              </w:rPr>
              <w:br w:type="textWrapping"/>
            </w:r>
            <w:r>
              <w:rPr>
                <w:rFonts w:hint="eastAsia" w:ascii="宋体" w:hAnsi="宋体" w:eastAsia="宋体" w:cs="宋体"/>
                <w:b/>
                <w:bCs/>
                <w:color w:val="000000"/>
                <w:kern w:val="0"/>
                <w:sz w:val="24"/>
                <w:highlight w:val="none"/>
              </w:rPr>
              <w:t>（须提供公安部认可的检测机构出具的检测报告扫描件并</w:t>
            </w:r>
            <w:r>
              <w:rPr>
                <w:rFonts w:hint="eastAsia" w:ascii="宋体" w:hAnsi="宋体" w:eastAsia="宋体" w:cs="宋体"/>
                <w:b/>
                <w:bCs/>
                <w:color w:val="000000"/>
                <w:kern w:val="0"/>
                <w:sz w:val="24"/>
              </w:rPr>
              <w:t>加盖投标人公章）</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文件锁定功能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4</w:t>
            </w:r>
            <w:r>
              <w:rPr>
                <w:rFonts w:hint="eastAsia" w:ascii="宋体" w:hAnsi="宋体" w:eastAsia="宋体" w:cs="宋体"/>
                <w:b/>
                <w:bCs/>
                <w:sz w:val="24"/>
              </w:rPr>
              <w:t>】</w:t>
            </w:r>
            <w:r>
              <w:rPr>
                <w:rFonts w:hint="eastAsia" w:ascii="宋体" w:hAnsi="宋体" w:eastAsia="宋体" w:cs="宋体"/>
                <w:color w:val="000000"/>
                <w:kern w:val="0"/>
                <w:sz w:val="24"/>
              </w:rPr>
              <w:t>支持对音频文件进行锁定操作，锁定后的文件不可进行编辑、删除、剪切、粘贴和撤销操作。</w:t>
            </w:r>
            <w:r>
              <w:rPr>
                <w:rFonts w:hint="eastAsia" w:ascii="宋体" w:hAnsi="宋体" w:eastAsia="宋体" w:cs="宋体"/>
                <w:color w:val="000000"/>
                <w:kern w:val="0"/>
                <w:sz w:val="24"/>
              </w:rPr>
              <w:br w:type="textWrapping"/>
            </w:r>
            <w:r>
              <w:rPr>
                <w:rFonts w:hint="eastAsia" w:ascii="宋体" w:hAnsi="宋体" w:eastAsia="宋体" w:cs="宋体"/>
                <w:b/>
                <w:bCs/>
                <w:color w:val="000000"/>
                <w:kern w:val="0"/>
                <w:sz w:val="24"/>
              </w:rPr>
              <w:t>（须提供公安部认可的检测机构出具的检测报</w:t>
            </w:r>
            <w:r>
              <w:rPr>
                <w:rFonts w:hint="eastAsia" w:ascii="宋体" w:hAnsi="宋体" w:eastAsia="宋体" w:cs="宋体"/>
                <w:b/>
                <w:bCs/>
                <w:color w:val="000000"/>
                <w:kern w:val="0"/>
                <w:sz w:val="24"/>
                <w:highlight w:val="none"/>
              </w:rPr>
              <w:t>告扫描件</w:t>
            </w:r>
            <w:r>
              <w:rPr>
                <w:rFonts w:hint="eastAsia" w:ascii="宋体" w:hAnsi="宋体" w:eastAsia="宋体" w:cs="宋体"/>
                <w:b/>
                <w:bCs/>
                <w:color w:val="000000"/>
                <w:kern w:val="0"/>
                <w:sz w:val="24"/>
              </w:rPr>
              <w:t>并加盖投标人公章）</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音频播放功能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w:t>
            </w:r>
            <w:r>
              <w:rPr>
                <w:rFonts w:hint="eastAsia" w:ascii="宋体" w:hAnsi="宋体" w:eastAsia="宋体" w:cs="宋体"/>
                <w:b/>
                <w:bCs/>
                <w:sz w:val="24"/>
              </w:rPr>
              <w:t>】</w:t>
            </w:r>
            <w:r>
              <w:rPr>
                <w:rFonts w:hint="eastAsia" w:ascii="宋体" w:hAnsi="宋体" w:eastAsia="宋体" w:cs="宋体"/>
                <w:color w:val="000000"/>
                <w:kern w:val="0"/>
                <w:sz w:val="24"/>
              </w:rPr>
              <w:t>支持对音频文件的部分区域或全部区域进行播放、暂停、停止、循环播放，可通过键盘快捷键进行播放操作；支持对音频进行0.5倍、1倍、1.5倍、2倍速播放。</w:t>
            </w:r>
          </w:p>
        </w:tc>
      </w:tr>
      <w:tr>
        <w:tblPrEx>
          <w:tblCellMar>
            <w:top w:w="0" w:type="dxa"/>
            <w:left w:w="108" w:type="dxa"/>
            <w:bottom w:w="0" w:type="dxa"/>
            <w:right w:w="108" w:type="dxa"/>
          </w:tblCellMar>
        </w:tblPrEx>
        <w:trPr>
          <w:trHeight w:val="2319"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轮循播放功能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6</w:t>
            </w:r>
            <w:r>
              <w:rPr>
                <w:rFonts w:hint="eastAsia" w:ascii="宋体" w:hAnsi="宋体" w:eastAsia="宋体" w:cs="宋体"/>
                <w:b/>
                <w:bCs/>
                <w:sz w:val="24"/>
              </w:rPr>
              <w:t>】</w:t>
            </w:r>
            <w:r>
              <w:rPr>
                <w:rFonts w:hint="eastAsia" w:ascii="宋体" w:hAnsi="宋体" w:eastAsia="宋体" w:cs="宋体"/>
                <w:color w:val="000000"/>
                <w:kern w:val="0"/>
                <w:sz w:val="24"/>
              </w:rPr>
              <w:t xml:space="preserve">在文件比对模式下可对多个语音文件选区进行手动切换播放或自动轮循播放；在轮循播放模式下，当前一个语音文件选区播放完成后可自动切换下一个语音文件选区进行播放。在播放过程中可通过鼠标左键对当前播放的语音进行暂停操作 。                                                               </w:t>
            </w:r>
            <w:r>
              <w:rPr>
                <w:rFonts w:hint="eastAsia" w:ascii="宋体" w:hAnsi="宋体" w:eastAsia="宋体" w:cs="宋体"/>
                <w:color w:val="000000"/>
                <w:kern w:val="0"/>
                <w:sz w:val="24"/>
              </w:rPr>
              <w:br w:type="textWrapping"/>
            </w:r>
            <w:r>
              <w:rPr>
                <w:rFonts w:hint="eastAsia" w:ascii="宋体" w:hAnsi="宋体" w:eastAsia="宋体" w:cs="宋体"/>
                <w:b/>
                <w:bCs/>
                <w:color w:val="000000"/>
                <w:kern w:val="0"/>
                <w:sz w:val="24"/>
              </w:rPr>
              <w:t>（须提供公安部认可的检测机构出具的检测报</w:t>
            </w:r>
            <w:r>
              <w:rPr>
                <w:rFonts w:hint="eastAsia" w:ascii="宋体" w:hAnsi="宋体" w:eastAsia="宋体" w:cs="宋体"/>
                <w:b/>
                <w:bCs/>
                <w:color w:val="000000"/>
                <w:kern w:val="0"/>
                <w:sz w:val="24"/>
                <w:highlight w:val="none"/>
              </w:rPr>
              <w:t>告扫描件并加</w:t>
            </w:r>
            <w:r>
              <w:rPr>
                <w:rFonts w:hint="eastAsia" w:ascii="宋体" w:hAnsi="宋体" w:eastAsia="宋体" w:cs="宋体"/>
                <w:b/>
                <w:bCs/>
                <w:color w:val="000000"/>
                <w:kern w:val="0"/>
                <w:sz w:val="24"/>
              </w:rPr>
              <w:t>盖投标人公章）</w:t>
            </w:r>
          </w:p>
        </w:tc>
      </w:tr>
      <w:tr>
        <w:tblPrEx>
          <w:tblCellMar>
            <w:top w:w="0" w:type="dxa"/>
            <w:left w:w="108" w:type="dxa"/>
            <w:bottom w:w="0" w:type="dxa"/>
            <w:right w:w="108" w:type="dxa"/>
          </w:tblCellMar>
        </w:tblPrEx>
        <w:trPr>
          <w:trHeight w:val="416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听辨分析模块</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w:t>
            </w:r>
            <w:r>
              <w:rPr>
                <w:rFonts w:hint="eastAsia" w:ascii="宋体" w:hAnsi="宋体" w:eastAsia="宋体" w:cs="宋体"/>
                <w:color w:val="000000"/>
                <w:kern w:val="0"/>
                <w:sz w:val="24"/>
              </w:rPr>
              <w:t>▲</w:t>
            </w:r>
            <w:r>
              <w:rPr>
                <w:rFonts w:hint="eastAsia" w:ascii="宋体" w:hAnsi="宋体" w:eastAsia="宋体" w:cs="宋体"/>
                <w:b/>
                <w:bCs/>
                <w:sz w:val="24"/>
              </w:rPr>
              <w:t>评审项1</w:t>
            </w:r>
            <w:r>
              <w:rPr>
                <w:rFonts w:hint="eastAsia" w:ascii="宋体" w:hAnsi="宋体" w:eastAsia="宋体" w:cs="宋体"/>
                <w:b/>
                <w:bCs/>
                <w:sz w:val="24"/>
                <w:lang w:val="en-US" w:eastAsia="zh-CN"/>
              </w:rPr>
              <w:t>7</w:t>
            </w:r>
            <w:r>
              <w:rPr>
                <w:rFonts w:hint="eastAsia" w:ascii="宋体" w:hAnsi="宋体" w:eastAsia="宋体" w:cs="宋体"/>
                <w:b/>
                <w:bCs/>
                <w:sz w:val="24"/>
              </w:rPr>
              <w:t>】</w:t>
            </w:r>
            <w:r>
              <w:rPr>
                <w:rFonts w:hint="eastAsia" w:ascii="宋体" w:hAnsi="宋体" w:eastAsia="宋体" w:cs="宋体"/>
                <w:color w:val="000000"/>
                <w:kern w:val="0"/>
                <w:sz w:val="24"/>
              </w:rPr>
              <w:t xml:space="preserve">预置听觉特征表，可对检材或样本说话人的发音特征进行量化分析，自动获取听辨过程中的发音特征内容，具有不少于6大类，26小类常见的听觉发音类型，包括嗓音音质、口头言语、口语缺陷、 声母和韵母的发音特征等听觉类型，针对方音特征和发音标准程度特征的值可以从听辨标记列表中自动获取。在听辨过程中可以对听觉信息进行记录，并自动保存；支持手动添加和删除自定义听觉特征， 并导出听觉量化分析表，支持对多个检材和多个样本进行听辨分析，分析结果可自动同步至鉴定文书中的听辨分析模块。                                                                                                                                 </w:t>
            </w:r>
            <w:r>
              <w:rPr>
                <w:rFonts w:hint="eastAsia" w:ascii="宋体" w:hAnsi="宋体" w:eastAsia="宋体" w:cs="宋体"/>
                <w:b/>
                <w:bCs/>
                <w:color w:val="000000"/>
                <w:kern w:val="0"/>
                <w:sz w:val="24"/>
              </w:rPr>
              <w:t>（须提供公安部认可的检测机构出具的检测报告</w:t>
            </w:r>
            <w:r>
              <w:rPr>
                <w:rFonts w:hint="eastAsia" w:ascii="宋体" w:hAnsi="宋体" w:eastAsia="宋体" w:cs="宋体"/>
                <w:b/>
                <w:bCs/>
                <w:color w:val="000000"/>
                <w:kern w:val="0"/>
                <w:sz w:val="24"/>
                <w:highlight w:val="none"/>
              </w:rPr>
              <w:t>扫描件并</w:t>
            </w:r>
            <w:r>
              <w:rPr>
                <w:rFonts w:hint="eastAsia" w:ascii="宋体" w:hAnsi="宋体" w:eastAsia="宋体" w:cs="宋体"/>
                <w:b/>
                <w:bCs/>
                <w:color w:val="000000"/>
                <w:kern w:val="0"/>
                <w:sz w:val="24"/>
              </w:rPr>
              <w:t>加盖投标人公章）</w:t>
            </w:r>
          </w:p>
        </w:tc>
      </w:tr>
      <w:tr>
        <w:tblPrEx>
          <w:tblCellMar>
            <w:top w:w="0" w:type="dxa"/>
            <w:left w:w="108" w:type="dxa"/>
            <w:bottom w:w="0" w:type="dxa"/>
            <w:right w:w="108" w:type="dxa"/>
          </w:tblCellMar>
        </w:tblPrEx>
        <w:trPr>
          <w:trHeight w:val="324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17</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多窗口管理功能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8</w:t>
            </w:r>
            <w:r>
              <w:rPr>
                <w:rFonts w:hint="eastAsia" w:ascii="宋体" w:hAnsi="宋体" w:eastAsia="宋体" w:cs="宋体"/>
                <w:b/>
                <w:bCs/>
                <w:sz w:val="24"/>
              </w:rPr>
              <w:t>】</w:t>
            </w:r>
            <w:r>
              <w:rPr>
                <w:rFonts w:hint="eastAsia" w:ascii="宋体" w:hAnsi="宋体" w:eastAsia="宋体" w:cs="宋体"/>
                <w:color w:val="000000"/>
                <w:kern w:val="0"/>
                <w:sz w:val="24"/>
              </w:rPr>
              <w:t>支持新建和关闭语谱图窗口，支持多个窗口进行水平缩放联动；支持对窗口设置显示横向网格、显示纵向网格、光标取数功能和显示坐标功能，线条可设置为实线、虚线和点状样式；可同时展示不少于5个文件窗口，每个窗口可进行单独展示，不同窗口可自定义组合音频文件进行比对鉴定，可支持全部窗口展示不同的音频，也可支持全部窗口展示相同的音频。</w:t>
            </w:r>
            <w:r>
              <w:rPr>
                <w:rFonts w:hint="eastAsia" w:ascii="宋体" w:hAnsi="宋体" w:eastAsia="宋体" w:cs="宋体"/>
                <w:color w:val="000000"/>
                <w:kern w:val="0"/>
                <w:sz w:val="24"/>
              </w:rPr>
              <w:br w:type="textWrapping"/>
            </w:r>
            <w:r>
              <w:rPr>
                <w:rFonts w:hint="eastAsia" w:ascii="宋体" w:hAnsi="宋体" w:eastAsia="宋体" w:cs="宋体"/>
                <w:b/>
                <w:bCs/>
                <w:color w:val="000000"/>
                <w:kern w:val="0"/>
                <w:sz w:val="24"/>
              </w:rPr>
              <w:t>（须提供公安部认可的检测机构出具的检测报</w:t>
            </w:r>
            <w:r>
              <w:rPr>
                <w:rFonts w:hint="eastAsia" w:ascii="宋体" w:hAnsi="宋体" w:eastAsia="宋体" w:cs="宋体"/>
                <w:b/>
                <w:bCs/>
                <w:color w:val="000000"/>
                <w:kern w:val="0"/>
                <w:sz w:val="24"/>
                <w:highlight w:val="none"/>
              </w:rPr>
              <w:t>告扫描件并</w:t>
            </w:r>
            <w:r>
              <w:rPr>
                <w:rFonts w:hint="eastAsia" w:ascii="宋体" w:hAnsi="宋体" w:eastAsia="宋体" w:cs="宋体"/>
                <w:b/>
                <w:bCs/>
                <w:color w:val="000000"/>
                <w:kern w:val="0"/>
                <w:sz w:val="24"/>
              </w:rPr>
              <w:t>加盖投标人公章）</w:t>
            </w:r>
          </w:p>
        </w:tc>
      </w:tr>
      <w:tr>
        <w:tblPrEx>
          <w:tblCellMar>
            <w:top w:w="0" w:type="dxa"/>
            <w:left w:w="108" w:type="dxa"/>
            <w:bottom w:w="0" w:type="dxa"/>
            <w:right w:w="108" w:type="dxa"/>
          </w:tblCellMar>
        </w:tblPrEx>
        <w:trPr>
          <w:trHeight w:val="979"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18</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渲染速度</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19</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30s的音频语谱图渲染速率≥90 次/s。</w:t>
            </w:r>
            <w:r>
              <w:rPr>
                <w:rFonts w:hint="eastAsia" w:ascii="宋体" w:hAnsi="宋体" w:eastAsia="宋体" w:cs="宋体"/>
                <w:color w:val="000000"/>
                <w:kern w:val="0"/>
                <w:sz w:val="24"/>
                <w:highlight w:val="none"/>
              </w:rPr>
              <w:br w:type="textWrapping"/>
            </w:r>
            <w:r>
              <w:rPr>
                <w:rFonts w:hint="eastAsia" w:ascii="宋体" w:hAnsi="宋体" w:eastAsia="宋体" w:cs="宋体"/>
                <w:b/>
                <w:bCs/>
                <w:color w:val="000000"/>
                <w:kern w:val="0"/>
                <w:sz w:val="24"/>
                <w:highlight w:val="none"/>
              </w:rPr>
              <w:t>（须提供公安部认可的检测机构出具的检测报告扫描件并加盖投标人公章）</w:t>
            </w:r>
          </w:p>
        </w:tc>
      </w:tr>
      <w:tr>
        <w:tblPrEx>
          <w:tblCellMar>
            <w:top w:w="0" w:type="dxa"/>
            <w:left w:w="108" w:type="dxa"/>
            <w:bottom w:w="0" w:type="dxa"/>
            <w:right w:w="108" w:type="dxa"/>
          </w:tblCellMar>
        </w:tblPrEx>
        <w:trPr>
          <w:trHeight w:val="147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19</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听辨标记添加和管理</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color w:val="000000"/>
                <w:kern w:val="0"/>
                <w:sz w:val="24"/>
                <w:highlight w:val="none"/>
              </w:rPr>
              <w:t>▲</w:t>
            </w:r>
            <w:r>
              <w:rPr>
                <w:rFonts w:hint="eastAsia" w:ascii="宋体" w:hAnsi="宋体" w:eastAsia="宋体" w:cs="宋体"/>
                <w:sz w:val="24"/>
                <w:highlight w:val="none"/>
              </w:rPr>
              <w:t>评审项2</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 xml:space="preserve">】支持对听辨的发音特征进行标记。选中语音片段，添加标记时，可以在发音类型中选择当前音段的发音特征和显示的标记层级，添加完成后在图谱区域进行显示，同时，所有的标记在听辨标记列表中进行管理。                             </w:t>
            </w:r>
          </w:p>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color w:val="000000"/>
                <w:kern w:val="0"/>
                <w:sz w:val="24"/>
                <w:highlight w:val="none"/>
              </w:rPr>
              <w:t>（须提供公安部认可的检测机构出具的检测报告扫描件并加盖投标人公章）</w:t>
            </w:r>
          </w:p>
        </w:tc>
      </w:tr>
      <w:tr>
        <w:tblPrEx>
          <w:tblCellMar>
            <w:top w:w="0" w:type="dxa"/>
            <w:left w:w="108" w:type="dxa"/>
            <w:bottom w:w="0" w:type="dxa"/>
            <w:right w:w="108"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20</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听辨标记管理功能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highlight w:val="yellow"/>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演示</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2</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支持在听辨标记面板中对添加的听辨标记信息进行管理。支持对标记进行导出、删除、排序、编辑等操作；可将标记选择性的添加至听辨检验表对应的发音类型中，听辨标记支持再次编辑。</w:t>
            </w:r>
          </w:p>
        </w:tc>
      </w:tr>
      <w:tr>
        <w:tblPrEx>
          <w:tblCellMar>
            <w:top w:w="0" w:type="dxa"/>
            <w:left w:w="108" w:type="dxa"/>
            <w:bottom w:w="0" w:type="dxa"/>
            <w:right w:w="108" w:type="dxa"/>
          </w:tblCellMar>
        </w:tblPrEx>
        <w:trPr>
          <w:trHeight w:val="185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21</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多窗口标记展示功能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【评审项2</w:t>
            </w:r>
            <w:r>
              <w:rPr>
                <w:rFonts w:hint="eastAsia" w:ascii="宋体" w:hAnsi="宋体" w:eastAsia="宋体" w:cs="宋体"/>
                <w:b/>
                <w:bCs/>
                <w:sz w:val="24"/>
                <w:lang w:val="en-US" w:eastAsia="zh-CN"/>
              </w:rPr>
              <w:t>1</w:t>
            </w:r>
            <w:r>
              <w:rPr>
                <w:rFonts w:hint="eastAsia" w:ascii="宋体" w:hAnsi="宋体" w:eastAsia="宋体" w:cs="宋体"/>
                <w:b/>
                <w:bCs/>
                <w:sz w:val="24"/>
              </w:rPr>
              <w:t>】</w:t>
            </w:r>
            <w:r>
              <w:rPr>
                <w:rFonts w:hint="eastAsia" w:ascii="宋体" w:hAnsi="宋体" w:eastAsia="宋体" w:cs="宋体"/>
                <w:color w:val="000000"/>
                <w:kern w:val="0"/>
                <w:sz w:val="24"/>
              </w:rPr>
              <w:t xml:space="preserve">支持同时展示5个文件窗口的多层标记信息，可取消多层标记信息的显示，每个文件窗口可单独设置标记层级隐藏，其他文件窗口可正常显示标记信息。                                                                                </w:t>
            </w:r>
            <w:r>
              <w:rPr>
                <w:rFonts w:hint="eastAsia" w:ascii="宋体" w:hAnsi="宋体" w:eastAsia="宋体" w:cs="宋体"/>
                <w:b/>
                <w:bCs/>
                <w:color w:val="000000"/>
                <w:kern w:val="0"/>
                <w:sz w:val="24"/>
              </w:rPr>
              <w:t>（须提供公安部认可的检测机构出具的检测报</w:t>
            </w:r>
            <w:r>
              <w:rPr>
                <w:rFonts w:hint="eastAsia" w:ascii="宋体" w:hAnsi="宋体" w:eastAsia="宋体" w:cs="宋体"/>
                <w:b/>
                <w:bCs/>
                <w:color w:val="000000"/>
                <w:kern w:val="0"/>
                <w:sz w:val="24"/>
                <w:highlight w:val="none"/>
              </w:rPr>
              <w:t>告扫描件并加</w:t>
            </w:r>
            <w:r>
              <w:rPr>
                <w:rFonts w:hint="eastAsia" w:ascii="宋体" w:hAnsi="宋体" w:eastAsia="宋体" w:cs="宋体"/>
                <w:b/>
                <w:bCs/>
                <w:color w:val="000000"/>
                <w:kern w:val="0"/>
                <w:sz w:val="24"/>
              </w:rPr>
              <w:t>盖投标人公章）</w:t>
            </w:r>
            <w:r>
              <w:rPr>
                <w:rFonts w:hint="eastAsia" w:ascii="宋体" w:hAnsi="宋体" w:eastAsia="宋体" w:cs="宋体"/>
                <w:color w:val="000000"/>
                <w:kern w:val="0"/>
                <w:sz w:val="24"/>
              </w:rPr>
              <w:t xml:space="preserve">                                                  </w:t>
            </w:r>
          </w:p>
        </w:tc>
      </w:tr>
      <w:tr>
        <w:tblPrEx>
          <w:tblCellMar>
            <w:top w:w="0" w:type="dxa"/>
            <w:left w:w="108" w:type="dxa"/>
            <w:bottom w:w="0" w:type="dxa"/>
            <w:right w:w="108" w:type="dxa"/>
          </w:tblCellMar>
        </w:tblPrEx>
        <w:trPr>
          <w:trHeight w:val="27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22</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同音快寻功能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【评审项2</w:t>
            </w:r>
            <w:r>
              <w:rPr>
                <w:rFonts w:hint="eastAsia" w:ascii="宋体" w:hAnsi="宋体" w:eastAsia="宋体" w:cs="宋体"/>
                <w:b/>
                <w:bCs/>
                <w:sz w:val="24"/>
                <w:lang w:val="en-US" w:eastAsia="zh-CN"/>
              </w:rPr>
              <w:t>2</w:t>
            </w:r>
            <w:r>
              <w:rPr>
                <w:rFonts w:hint="eastAsia" w:ascii="宋体" w:hAnsi="宋体" w:eastAsia="宋体" w:cs="宋体"/>
                <w:b/>
                <w:bCs/>
                <w:sz w:val="24"/>
              </w:rPr>
              <w:t>】</w:t>
            </w:r>
            <w:r>
              <w:rPr>
                <w:rFonts w:hint="eastAsia" w:ascii="宋体" w:hAnsi="宋体" w:eastAsia="宋体" w:cs="宋体"/>
                <w:color w:val="000000"/>
                <w:kern w:val="0"/>
                <w:sz w:val="24"/>
              </w:rPr>
              <w:t xml:space="preserve">根据目标语音的声学发音特点和图谱特点，检索出检材和样本中的所有相同或相似音素；支持对单条或多条语音同时发起同音快寻，并展示语音中所有的相似音素结果和统计结果，检索结果按开始时间正序排列，每条检索结果可定位到语音位置，支持将检索结果添加到标记列表，也可以将检索结果手动移除。同音匹配准确率应≥98%。                                                           </w:t>
            </w:r>
            <w:r>
              <w:rPr>
                <w:rFonts w:hint="eastAsia" w:ascii="宋体" w:hAnsi="宋体" w:eastAsia="宋体" w:cs="宋体"/>
                <w:color w:val="000000"/>
                <w:kern w:val="0"/>
                <w:sz w:val="24"/>
              </w:rPr>
              <w:br w:type="textWrapping"/>
            </w:r>
            <w:r>
              <w:rPr>
                <w:rFonts w:hint="eastAsia" w:ascii="宋体" w:hAnsi="宋体" w:eastAsia="宋体" w:cs="宋体"/>
                <w:b/>
                <w:bCs/>
                <w:color w:val="000000"/>
                <w:kern w:val="0"/>
                <w:sz w:val="24"/>
              </w:rPr>
              <w:t>（须提供公安部认可的检测机构出具的检测报</w:t>
            </w:r>
            <w:r>
              <w:rPr>
                <w:rFonts w:hint="eastAsia" w:ascii="宋体" w:hAnsi="宋体" w:eastAsia="宋体" w:cs="宋体"/>
                <w:b/>
                <w:bCs/>
                <w:color w:val="000000"/>
                <w:kern w:val="0"/>
                <w:sz w:val="24"/>
                <w:highlight w:val="none"/>
              </w:rPr>
              <w:t>告扫描件并加</w:t>
            </w:r>
            <w:r>
              <w:rPr>
                <w:rFonts w:hint="eastAsia" w:ascii="宋体" w:hAnsi="宋体" w:eastAsia="宋体" w:cs="宋体"/>
                <w:b/>
                <w:bCs/>
                <w:color w:val="000000"/>
                <w:kern w:val="0"/>
                <w:sz w:val="24"/>
              </w:rPr>
              <w:t>盖投标人公章）</w:t>
            </w:r>
          </w:p>
        </w:tc>
      </w:tr>
      <w:tr>
        <w:tblPrEx>
          <w:tblCellMar>
            <w:top w:w="0" w:type="dxa"/>
            <w:left w:w="108" w:type="dxa"/>
            <w:bottom w:w="0" w:type="dxa"/>
            <w:right w:w="108" w:type="dxa"/>
          </w:tblCellMar>
        </w:tblPrEx>
        <w:trPr>
          <w:trHeight w:val="224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23</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yellow"/>
              </w:rPr>
            </w:pPr>
            <w:r>
              <w:rPr>
                <w:rFonts w:hint="eastAsia" w:ascii="宋体" w:hAnsi="宋体" w:eastAsia="宋体" w:cs="宋体"/>
                <w:color w:val="000000"/>
                <w:kern w:val="0"/>
                <w:sz w:val="24"/>
                <w:highlight w:val="none"/>
              </w:rPr>
              <w:t>语音转长文本</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演示</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 xml:space="preserve">具备对检材和样本音频进行逐句转写，实现每条语句与原始语音位置精准对应，并支持播放。具备错误内容修正机制，允许修改文本并即时生效，并具备统计转写字数并将最终转写文本导出为word文档的能力。                                                           </w:t>
            </w:r>
          </w:p>
        </w:tc>
      </w:tr>
      <w:tr>
        <w:tblPrEx>
          <w:tblCellMar>
            <w:top w:w="0" w:type="dxa"/>
            <w:left w:w="108" w:type="dxa"/>
            <w:bottom w:w="0" w:type="dxa"/>
            <w:right w:w="108" w:type="dxa"/>
          </w:tblCellMar>
        </w:tblPrEx>
        <w:trPr>
          <w:trHeight w:val="2319"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24</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转写结果修正功能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w:t>
            </w:r>
            <w:r>
              <w:rPr>
                <w:rFonts w:hint="eastAsia" w:ascii="宋体" w:hAnsi="宋体" w:eastAsia="宋体" w:cs="宋体"/>
                <w:color w:val="000000"/>
                <w:kern w:val="0"/>
                <w:sz w:val="24"/>
              </w:rPr>
              <w:t>▲</w:t>
            </w:r>
            <w:r>
              <w:rPr>
                <w:rFonts w:hint="eastAsia" w:ascii="宋体" w:hAnsi="宋体" w:eastAsia="宋体" w:cs="宋体"/>
                <w:b/>
                <w:bCs/>
                <w:sz w:val="24"/>
              </w:rPr>
              <w:t>评审项2</w:t>
            </w:r>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color w:val="000000"/>
                <w:kern w:val="0"/>
                <w:sz w:val="24"/>
              </w:rPr>
              <w:t>支持对语音进行实时转写，可根据转写进度实时输出转写结果，可通过在语谱图区域双击转写结果进行修改，修改后立即生效，也可在转写列表区域对转写结果进行修改，修改后的标记可快速定位到语谱图中并自动播放。</w:t>
            </w:r>
            <w:r>
              <w:rPr>
                <w:rFonts w:hint="eastAsia" w:ascii="宋体" w:hAnsi="宋体" w:eastAsia="宋体" w:cs="宋体"/>
                <w:color w:val="000000"/>
                <w:kern w:val="0"/>
                <w:sz w:val="24"/>
              </w:rPr>
              <w:br w:type="textWrapping"/>
            </w:r>
            <w:r>
              <w:rPr>
                <w:rFonts w:hint="eastAsia" w:ascii="宋体" w:hAnsi="宋体" w:eastAsia="宋体" w:cs="宋体"/>
                <w:b/>
                <w:bCs/>
                <w:color w:val="000000"/>
                <w:kern w:val="0"/>
                <w:sz w:val="24"/>
              </w:rPr>
              <w:t>（须提供公安部认可的检测机构出具的检测报</w:t>
            </w:r>
            <w:r>
              <w:rPr>
                <w:rFonts w:hint="eastAsia" w:ascii="宋体" w:hAnsi="宋体" w:eastAsia="宋体" w:cs="宋体"/>
                <w:b/>
                <w:bCs/>
                <w:color w:val="000000"/>
                <w:kern w:val="0"/>
                <w:sz w:val="24"/>
                <w:highlight w:val="none"/>
              </w:rPr>
              <w:t>告扫描件并</w:t>
            </w:r>
            <w:r>
              <w:rPr>
                <w:rFonts w:hint="eastAsia" w:ascii="宋体" w:hAnsi="宋体" w:eastAsia="宋体" w:cs="宋体"/>
                <w:b/>
                <w:bCs/>
                <w:color w:val="000000"/>
                <w:kern w:val="0"/>
                <w:sz w:val="24"/>
              </w:rPr>
              <w:t>加盖投标人公章）</w:t>
            </w:r>
          </w:p>
        </w:tc>
      </w:tr>
      <w:tr>
        <w:tblPrEx>
          <w:tblCellMar>
            <w:top w:w="0" w:type="dxa"/>
            <w:left w:w="108" w:type="dxa"/>
            <w:bottom w:w="0" w:type="dxa"/>
            <w:right w:w="108" w:type="dxa"/>
          </w:tblCellMar>
        </w:tblPrEx>
        <w:trPr>
          <w:trHeight w:val="6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25</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转写列表检索功能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sz w:val="24"/>
                <w:highlight w:val="none"/>
              </w:rPr>
              <w:t>【评审项2</w:t>
            </w:r>
            <w:r>
              <w:rPr>
                <w:rFonts w:hint="eastAsia" w:ascii="宋体" w:hAnsi="宋体" w:eastAsia="宋体" w:cs="宋体"/>
                <w:b/>
                <w:bCs/>
                <w:sz w:val="24"/>
                <w:highlight w:val="none"/>
                <w:lang w:val="en-US" w:eastAsia="zh-CN"/>
              </w:rPr>
              <w:t>4</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 xml:space="preserve">转写识别结果支持列表查看和文本段落查看，在列表页面支持对2条以上语音的转写结果按相同字、相同词、相同句子进行检索，支持按名称、开始时间、频率等进行排序。                                              </w:t>
            </w:r>
            <w:r>
              <w:rPr>
                <w:rFonts w:hint="eastAsia" w:ascii="宋体" w:hAnsi="宋体" w:eastAsia="宋体" w:cs="宋体"/>
                <w:b/>
                <w:bCs/>
                <w:color w:val="000000"/>
                <w:kern w:val="0"/>
                <w:sz w:val="24"/>
                <w:highlight w:val="none"/>
              </w:rPr>
              <w:t>（须提供公安部认可的检测机构出具的检测报告扫描件并加盖投标人公章）</w:t>
            </w:r>
          </w:p>
        </w:tc>
      </w:tr>
      <w:tr>
        <w:tblPrEx>
          <w:tblCellMar>
            <w:top w:w="0" w:type="dxa"/>
            <w:left w:w="108" w:type="dxa"/>
            <w:bottom w:w="0" w:type="dxa"/>
            <w:right w:w="108" w:type="dxa"/>
          </w:tblCellMar>
        </w:tblPrEx>
        <w:trPr>
          <w:trHeight w:val="185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26</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标记联动检索功能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sz w:val="24"/>
                <w:highlight w:val="none"/>
              </w:rPr>
              <w:t>【评审项2</w:t>
            </w:r>
            <w:r>
              <w:rPr>
                <w:rFonts w:hint="eastAsia" w:ascii="宋体" w:hAnsi="宋体" w:eastAsia="宋体" w:cs="宋体"/>
                <w:b/>
                <w:bCs/>
                <w:sz w:val="24"/>
                <w:highlight w:val="none"/>
                <w:lang w:val="en-US" w:eastAsia="zh-CN"/>
              </w:rPr>
              <w:t>5</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 xml:space="preserve">支持对2个以上文件的标记信息进行联动检索，检索后的标记应能联动显示，可设置开启/关闭联动检索，关闭后仅针对当前文件的标记信息进行检索。                                                                                  </w:t>
            </w:r>
            <w:r>
              <w:rPr>
                <w:rFonts w:hint="eastAsia" w:ascii="宋体" w:hAnsi="宋体" w:eastAsia="宋体" w:cs="宋体"/>
                <w:b/>
                <w:bCs/>
                <w:color w:val="000000"/>
                <w:kern w:val="0"/>
                <w:sz w:val="24"/>
                <w:highlight w:val="none"/>
              </w:rPr>
              <w:t>（须提供公安部认可的检测机构出具的检测报告扫描件并加盖投标人公章）</w:t>
            </w:r>
          </w:p>
        </w:tc>
      </w:tr>
      <w:tr>
        <w:tblPrEx>
          <w:tblCellMar>
            <w:top w:w="0" w:type="dxa"/>
            <w:left w:w="108" w:type="dxa"/>
            <w:bottom w:w="0" w:type="dxa"/>
            <w:right w:w="108" w:type="dxa"/>
          </w:tblCellMar>
        </w:tblPrEx>
        <w:trPr>
          <w:trHeight w:val="27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27</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相同特征音段分析功能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sz w:val="24"/>
                <w:highlight w:val="none"/>
              </w:rPr>
              <w:t>【评审项2</w:t>
            </w:r>
            <w:r>
              <w:rPr>
                <w:rFonts w:hint="eastAsia" w:ascii="宋体" w:hAnsi="宋体" w:eastAsia="宋体" w:cs="宋体"/>
                <w:b/>
                <w:bCs/>
                <w:sz w:val="24"/>
                <w:highlight w:val="none"/>
                <w:lang w:val="en-US" w:eastAsia="zh-CN"/>
              </w:rPr>
              <w:t>6</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 xml:space="preserve">可对检材和样本音频中的相同特征音段进行分析并进行自动匹配。支持对相同音素、相同字、相同词或相同句子进行自动匹配分析，并将所有发音相同的字词均展示出来，字词可定位到对应到对应的语音图谱上，并可添加为标记；支持对任意词检索，并能同时对两个以上文件进行检索分析。                                                                                                                                  </w:t>
            </w:r>
            <w:r>
              <w:rPr>
                <w:rFonts w:hint="eastAsia" w:ascii="宋体" w:hAnsi="宋体" w:eastAsia="宋体" w:cs="宋体"/>
                <w:color w:val="000000"/>
                <w:kern w:val="0"/>
                <w:sz w:val="24"/>
                <w:highlight w:val="none"/>
              </w:rPr>
              <w:br w:type="textWrapping"/>
            </w:r>
            <w:r>
              <w:rPr>
                <w:rFonts w:hint="eastAsia" w:ascii="宋体" w:hAnsi="宋体" w:eastAsia="宋体" w:cs="宋体"/>
                <w:b/>
                <w:bCs/>
                <w:color w:val="000000"/>
                <w:kern w:val="0"/>
                <w:sz w:val="24"/>
                <w:highlight w:val="none"/>
              </w:rPr>
              <w:t>（须提供公安部认可的检测机构出具的检测报告扫描件并加盖投标人公章）</w:t>
            </w:r>
          </w:p>
        </w:tc>
      </w:tr>
      <w:tr>
        <w:tblPrEx>
          <w:tblCellMar>
            <w:top w:w="0" w:type="dxa"/>
            <w:left w:w="108" w:type="dxa"/>
            <w:bottom w:w="0" w:type="dxa"/>
            <w:right w:w="108" w:type="dxa"/>
          </w:tblCellMar>
        </w:tblPrEx>
        <w:trPr>
          <w:trHeight w:val="185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28</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相邻词检索功能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27</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 xml:space="preserve">对检材和样本中的自动标记和手动标记信息进行检索时，支持通过对某一词语的检索显示该词语的相邻字、词。                                                                                                                    </w:t>
            </w:r>
            <w:r>
              <w:rPr>
                <w:rFonts w:hint="eastAsia" w:ascii="宋体" w:hAnsi="宋体" w:eastAsia="宋体" w:cs="宋体"/>
                <w:b/>
                <w:bCs/>
                <w:color w:val="000000"/>
                <w:kern w:val="0"/>
                <w:sz w:val="24"/>
                <w:highlight w:val="none"/>
              </w:rPr>
              <w:t>（须提供公安部认可的检测机构出具的检测报告扫描件并加盖投标人公章）</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29</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同音字检索功能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28</w:t>
            </w:r>
            <w:r>
              <w:rPr>
                <w:rFonts w:hint="eastAsia" w:ascii="宋体" w:hAnsi="宋体" w:eastAsia="宋体" w:cs="宋体"/>
                <w:b/>
                <w:bCs/>
                <w:sz w:val="24"/>
              </w:rPr>
              <w:t>】</w:t>
            </w:r>
            <w:r>
              <w:rPr>
                <w:rFonts w:hint="eastAsia" w:ascii="宋体" w:hAnsi="宋体" w:eastAsia="宋体" w:cs="宋体"/>
                <w:color w:val="000000"/>
                <w:kern w:val="0"/>
                <w:sz w:val="24"/>
              </w:rPr>
              <w:t>对检材和样本中的自动标记和手动标记信息进行检索时，支持按拼音检索出该音频文件中所有发音相同的同音字，可同时对多个文件进行检索。</w:t>
            </w:r>
          </w:p>
        </w:tc>
      </w:tr>
      <w:tr>
        <w:tblPrEx>
          <w:tblCellMar>
            <w:top w:w="0" w:type="dxa"/>
            <w:left w:w="108" w:type="dxa"/>
            <w:bottom w:w="0" w:type="dxa"/>
            <w:right w:w="108" w:type="dxa"/>
          </w:tblCellMar>
        </w:tblPrEx>
        <w:trPr>
          <w:trHeight w:val="2319"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30</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基频均值测量功能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29</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 xml:space="preserve">具备基频均值测量功能，支持对检材和样本中语音基频曲线的基频均值进行测量，可统计最大频率、最小频率、频率均值和时长信息等；具有基频实时测量功能，当鼠标选择基频轨迹时，可利用二维光标测量并显示语图中任意时间点信号曲线的频率及强度值等。                                 </w:t>
            </w:r>
            <w:r>
              <w:rPr>
                <w:rFonts w:hint="eastAsia" w:ascii="宋体" w:hAnsi="宋体" w:eastAsia="宋体" w:cs="宋体"/>
                <w:color w:val="000000"/>
                <w:kern w:val="0"/>
                <w:sz w:val="24"/>
                <w:highlight w:val="none"/>
              </w:rPr>
              <w:br w:type="textWrapping"/>
            </w:r>
            <w:r>
              <w:rPr>
                <w:rFonts w:hint="eastAsia" w:ascii="宋体" w:hAnsi="宋体" w:eastAsia="宋体" w:cs="宋体"/>
                <w:b/>
                <w:bCs/>
                <w:color w:val="000000"/>
                <w:kern w:val="0"/>
                <w:sz w:val="24"/>
                <w:highlight w:val="none"/>
              </w:rPr>
              <w:t>（须提供公安部认可的检测机构出具的检测报告扫描件并加盖投标人公章）</w:t>
            </w:r>
          </w:p>
        </w:tc>
      </w:tr>
      <w:tr>
        <w:tblPrEx>
          <w:tblCellMar>
            <w:top w:w="0" w:type="dxa"/>
            <w:left w:w="108" w:type="dxa"/>
            <w:bottom w:w="0" w:type="dxa"/>
            <w:right w:w="108" w:type="dxa"/>
          </w:tblCellMar>
        </w:tblPrEx>
        <w:trPr>
          <w:trHeight w:val="159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31</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共振峰高频测量功能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w:t>
            </w:r>
            <w:r>
              <w:rPr>
                <w:rFonts w:hint="eastAsia" w:ascii="宋体" w:hAnsi="宋体" w:eastAsia="宋体" w:cs="宋体"/>
                <w:b/>
                <w:bCs/>
                <w:sz w:val="24"/>
                <w:highlight w:val="none"/>
              </w:rPr>
              <w:t>评审项3</w:t>
            </w:r>
            <w:r>
              <w:rPr>
                <w:rFonts w:hint="eastAsia" w:ascii="宋体" w:hAnsi="宋体" w:eastAsia="宋体" w:cs="宋体"/>
                <w:b/>
                <w:bCs/>
                <w:sz w:val="24"/>
                <w:highlight w:val="none"/>
                <w:lang w:val="en-US" w:eastAsia="zh-CN"/>
              </w:rPr>
              <w:t>0</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支持对采样率为11025Hz以上的语音共振峰的高频部分进行测量，可将共振峰个数设置为6峰，可测量音节的5峰和6峰的共振峰值；支持按文件进行峰值探测设置，不同文件设置不同的峰值个数。</w:t>
            </w:r>
            <w:r>
              <w:rPr>
                <w:rFonts w:hint="eastAsia" w:ascii="宋体" w:hAnsi="宋体" w:eastAsia="宋体" w:cs="宋体"/>
                <w:color w:val="000000"/>
                <w:kern w:val="0"/>
                <w:sz w:val="24"/>
                <w:highlight w:val="none"/>
              </w:rPr>
              <w:br w:type="textWrapping"/>
            </w:r>
            <w:r>
              <w:rPr>
                <w:rFonts w:hint="eastAsia" w:ascii="宋体" w:hAnsi="宋体" w:eastAsia="宋体" w:cs="宋体"/>
                <w:b/>
                <w:bCs/>
                <w:color w:val="000000"/>
                <w:kern w:val="0"/>
                <w:sz w:val="24"/>
                <w:highlight w:val="none"/>
              </w:rPr>
              <w:t>（须提供公安部认可的检测机构出具的检测报告扫描件并加盖投标人公章）</w:t>
            </w:r>
          </w:p>
        </w:tc>
      </w:tr>
      <w:tr>
        <w:tblPrEx>
          <w:tblCellMar>
            <w:top w:w="0" w:type="dxa"/>
            <w:left w:w="108" w:type="dxa"/>
            <w:bottom w:w="0" w:type="dxa"/>
            <w:right w:w="108" w:type="dxa"/>
          </w:tblCellMar>
        </w:tblPrEx>
        <w:trPr>
          <w:trHeight w:val="245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32</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音素DTW算法比对功能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演示</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4</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将音素比对的计算方法设置为DTW动态规整法，通过选取稳定的片段进行共振峰分析，可对发音长短不一的检材和样本语音的共振峰进行对齐和比较，查看检材和样本音素间的共振峰面积偏差比例，用于鉴别是否同一人所说的话。</w:t>
            </w:r>
          </w:p>
        </w:tc>
      </w:tr>
      <w:tr>
        <w:tblPrEx>
          <w:tblCellMar>
            <w:top w:w="0" w:type="dxa"/>
            <w:left w:w="108" w:type="dxa"/>
            <w:bottom w:w="0" w:type="dxa"/>
            <w:right w:w="108" w:type="dxa"/>
          </w:tblCellMar>
        </w:tblPrEx>
        <w:trPr>
          <w:trHeight w:val="601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33</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声纹比对功能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【评审项3</w:t>
            </w:r>
            <w:r>
              <w:rPr>
                <w:rFonts w:hint="eastAsia" w:ascii="宋体" w:hAnsi="宋体" w:eastAsia="宋体" w:cs="宋体"/>
                <w:b/>
                <w:bCs/>
                <w:sz w:val="24"/>
                <w:lang w:val="en-US" w:eastAsia="zh-CN"/>
              </w:rPr>
              <w:t>1</w:t>
            </w:r>
            <w:r>
              <w:rPr>
                <w:rFonts w:hint="eastAsia" w:ascii="宋体" w:hAnsi="宋体" w:eastAsia="宋体" w:cs="宋体"/>
                <w:b/>
                <w:bCs/>
                <w:sz w:val="24"/>
              </w:rPr>
              <w:t>】</w:t>
            </w:r>
            <w:r>
              <w:rPr>
                <w:rFonts w:hint="eastAsia" w:ascii="宋体" w:hAnsi="宋体" w:eastAsia="宋体" w:cs="宋体"/>
                <w:color w:val="000000"/>
                <w:kern w:val="0"/>
                <w:sz w:val="24"/>
              </w:rPr>
              <w:t>1、声纹注册时间：将多段时长为60s的音频文件注册生成声纹模型，平均每个文件注册完成时间≤0.7s。</w:t>
            </w:r>
            <w:r>
              <w:rPr>
                <w:rFonts w:hint="eastAsia" w:ascii="宋体" w:hAnsi="宋体" w:eastAsia="宋体" w:cs="宋体"/>
                <w:color w:val="000000"/>
                <w:kern w:val="0"/>
                <w:sz w:val="24"/>
              </w:rPr>
              <w:br w:type="textWrapping"/>
            </w:r>
            <w:r>
              <w:rPr>
                <w:rFonts w:hint="eastAsia" w:ascii="宋体" w:hAnsi="宋体" w:eastAsia="宋体" w:cs="宋体"/>
                <w:b/>
                <w:bCs/>
                <w:sz w:val="24"/>
              </w:rPr>
              <w:t>【评审项3</w:t>
            </w:r>
            <w:r>
              <w:rPr>
                <w:rFonts w:hint="eastAsia" w:ascii="宋体" w:hAnsi="宋体" w:eastAsia="宋体" w:cs="宋体"/>
                <w:b/>
                <w:bCs/>
                <w:sz w:val="24"/>
                <w:lang w:val="en-US" w:eastAsia="zh-CN"/>
              </w:rPr>
              <w:t>2</w:t>
            </w:r>
            <w:r>
              <w:rPr>
                <w:rFonts w:hint="eastAsia" w:ascii="宋体" w:hAnsi="宋体" w:eastAsia="宋体" w:cs="宋体"/>
                <w:b/>
                <w:bCs/>
                <w:sz w:val="24"/>
              </w:rPr>
              <w:t>】</w:t>
            </w:r>
            <w:r>
              <w:rPr>
                <w:rFonts w:hint="eastAsia" w:ascii="宋体" w:hAnsi="宋体" w:eastAsia="宋体" w:cs="宋体"/>
                <w:color w:val="000000"/>
                <w:kern w:val="0"/>
                <w:sz w:val="24"/>
              </w:rPr>
              <w:t>2、支持对案件中检材与检材、样本与样本、检材与样本之间的声纹比对分析，也可以选择外部文件进行比对；检材和样本具有 1:1、1：N、M:N 三种比对方式，比对结果以声纹相似度进行由高到低的排名展示；支持比对最短语音时长为3s的语音，比对后可生成相似度值和相似百分比，相似度数值范为0～1000。</w:t>
            </w:r>
            <w:r>
              <w:rPr>
                <w:rFonts w:hint="eastAsia" w:ascii="宋体" w:hAnsi="宋体" w:eastAsia="宋体" w:cs="宋体"/>
                <w:color w:val="000000"/>
                <w:kern w:val="0"/>
                <w:sz w:val="24"/>
              </w:rPr>
              <w:br w:type="textWrapping"/>
            </w:r>
            <w:r>
              <w:rPr>
                <w:rFonts w:hint="eastAsia" w:ascii="宋体" w:hAnsi="宋体" w:eastAsia="宋体" w:cs="宋体"/>
                <w:b/>
                <w:bCs/>
                <w:sz w:val="24"/>
              </w:rPr>
              <w:t>【评审项3</w:t>
            </w:r>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color w:val="000000"/>
                <w:kern w:val="0"/>
                <w:sz w:val="24"/>
              </w:rPr>
              <w:t>3、声纹比对性能指标：基于10w量级声纹数据底库，召回率试验中，查全率≥99%，查准率≥99%；虚警率试验中，虚警率≤0.1%，漏警率试验中，漏警率≤0.1%，等错误率≤0.5%；</w:t>
            </w:r>
            <w:r>
              <w:rPr>
                <w:rFonts w:hint="eastAsia" w:ascii="宋体" w:hAnsi="宋体" w:eastAsia="宋体" w:cs="宋体"/>
                <w:color w:val="000000"/>
                <w:kern w:val="0"/>
                <w:sz w:val="24"/>
              </w:rPr>
              <w:br w:type="textWrapping"/>
            </w:r>
            <w:r>
              <w:rPr>
                <w:rFonts w:hint="eastAsia" w:ascii="宋体" w:hAnsi="宋体" w:eastAsia="宋体" w:cs="宋体"/>
                <w:b/>
                <w:bCs/>
                <w:sz w:val="24"/>
              </w:rPr>
              <w:t>【</w:t>
            </w:r>
            <w:r>
              <w:rPr>
                <w:rFonts w:hint="eastAsia" w:ascii="宋体" w:hAnsi="宋体" w:eastAsia="宋体" w:cs="宋体"/>
                <w:color w:val="000000"/>
                <w:kern w:val="0"/>
                <w:sz w:val="24"/>
              </w:rPr>
              <w:t>▲</w:t>
            </w:r>
            <w:r>
              <w:rPr>
                <w:rFonts w:hint="eastAsia" w:ascii="宋体" w:hAnsi="宋体" w:eastAsia="宋体" w:cs="宋体"/>
                <w:b/>
                <w:bCs/>
                <w:sz w:val="24"/>
              </w:rPr>
              <w:t>评审项3</w:t>
            </w:r>
            <w:r>
              <w:rPr>
                <w:rFonts w:hint="eastAsia" w:ascii="宋体" w:hAnsi="宋体" w:eastAsia="宋体" w:cs="宋体"/>
                <w:b/>
                <w:bCs/>
                <w:sz w:val="24"/>
                <w:lang w:val="en-US" w:eastAsia="zh-CN"/>
              </w:rPr>
              <w:t>4</w:t>
            </w:r>
            <w:r>
              <w:rPr>
                <w:rFonts w:hint="eastAsia" w:ascii="宋体" w:hAnsi="宋体" w:eastAsia="宋体" w:cs="宋体"/>
                <w:b/>
                <w:bCs/>
                <w:sz w:val="24"/>
              </w:rPr>
              <w:t>】</w:t>
            </w:r>
            <w:r>
              <w:rPr>
                <w:rFonts w:hint="eastAsia" w:ascii="宋体" w:hAnsi="宋体" w:eastAsia="宋体" w:cs="宋体"/>
                <w:color w:val="000000"/>
                <w:kern w:val="0"/>
                <w:sz w:val="24"/>
              </w:rPr>
              <w:t>4、声纹比对结果保存：支持将声纹比对的结果保存至历史记录列表中进行归档，声纹比对的结果可在历史记录中进行回溯。</w:t>
            </w:r>
            <w:r>
              <w:rPr>
                <w:rFonts w:hint="eastAsia" w:ascii="宋体" w:hAnsi="宋体" w:eastAsia="宋体" w:cs="宋体"/>
                <w:color w:val="000000"/>
                <w:kern w:val="0"/>
                <w:sz w:val="24"/>
              </w:rPr>
              <w:br w:type="textWrapping"/>
            </w:r>
            <w:r>
              <w:rPr>
                <w:rFonts w:hint="eastAsia" w:ascii="宋体" w:hAnsi="宋体" w:eastAsia="宋体" w:cs="宋体"/>
                <w:b/>
                <w:bCs/>
                <w:color w:val="000000"/>
                <w:kern w:val="0"/>
                <w:sz w:val="24"/>
              </w:rPr>
              <w:t>（须提供公安部认可的检测机构出具的检测报告</w:t>
            </w:r>
            <w:r>
              <w:rPr>
                <w:rFonts w:hint="eastAsia" w:ascii="宋体" w:hAnsi="宋体" w:eastAsia="宋体" w:cs="宋体"/>
                <w:b/>
                <w:bCs/>
                <w:color w:val="000000"/>
                <w:kern w:val="0"/>
                <w:sz w:val="24"/>
                <w:highlight w:val="none"/>
              </w:rPr>
              <w:t>扫描件</w:t>
            </w:r>
            <w:r>
              <w:rPr>
                <w:rFonts w:hint="eastAsia" w:ascii="宋体" w:hAnsi="宋体" w:eastAsia="宋体" w:cs="宋体"/>
                <w:b/>
                <w:bCs/>
                <w:color w:val="000000"/>
                <w:kern w:val="0"/>
                <w:sz w:val="24"/>
              </w:rPr>
              <w:t>并加盖投标人公章）</w:t>
            </w:r>
          </w:p>
        </w:tc>
      </w:tr>
      <w:tr>
        <w:tblPrEx>
          <w:tblCellMar>
            <w:top w:w="0" w:type="dxa"/>
            <w:left w:w="108" w:type="dxa"/>
            <w:bottom w:w="0" w:type="dxa"/>
            <w:right w:w="108" w:type="dxa"/>
          </w:tblCellMar>
        </w:tblPrEx>
        <w:trPr>
          <w:trHeight w:val="2319"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34</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与声纹库声纹双向比对功能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【评审项3</w:t>
            </w:r>
            <w:r>
              <w:rPr>
                <w:rFonts w:hint="eastAsia" w:ascii="宋体" w:hAnsi="宋体" w:eastAsia="宋体" w:cs="宋体"/>
                <w:b/>
                <w:bCs/>
                <w:sz w:val="24"/>
                <w:lang w:val="en-US" w:eastAsia="zh-CN"/>
              </w:rPr>
              <w:t>5</w:t>
            </w:r>
            <w:r>
              <w:rPr>
                <w:rFonts w:hint="eastAsia" w:ascii="宋体" w:hAnsi="宋体" w:eastAsia="宋体" w:cs="宋体"/>
                <w:b/>
                <w:bCs/>
                <w:sz w:val="24"/>
              </w:rPr>
              <w:t>】</w:t>
            </w:r>
            <w:r>
              <w:rPr>
                <w:rFonts w:hint="eastAsia" w:ascii="宋体" w:hAnsi="宋体" w:eastAsia="宋体" w:cs="宋体"/>
                <w:color w:val="000000"/>
                <w:kern w:val="0"/>
                <w:sz w:val="24"/>
              </w:rPr>
              <w:t>支持接收从声纹库系统中发起待鉴定的案件并进行鉴定，鉴定完毕后可将鉴定结果反馈至声纹库系统中；支持将检材推送至声纹库系统中进行声纹比对，声纹库系统可将比对结果和得分进行推送；支持将本地的样本声纹自动注册至声纹库系统中。</w:t>
            </w:r>
            <w:r>
              <w:rPr>
                <w:rFonts w:hint="eastAsia" w:ascii="宋体" w:hAnsi="宋体" w:eastAsia="宋体" w:cs="宋体"/>
                <w:color w:val="000000"/>
                <w:kern w:val="0"/>
                <w:sz w:val="24"/>
              </w:rPr>
              <w:br w:type="textWrapping"/>
            </w:r>
            <w:r>
              <w:rPr>
                <w:rFonts w:hint="eastAsia" w:ascii="宋体" w:hAnsi="宋体" w:eastAsia="宋体" w:cs="宋体"/>
                <w:b/>
                <w:bCs/>
                <w:color w:val="000000"/>
                <w:kern w:val="0"/>
                <w:sz w:val="24"/>
              </w:rPr>
              <w:t>（须提供公安部认可的检测机构出具的检测报告</w:t>
            </w:r>
            <w:r>
              <w:rPr>
                <w:rFonts w:hint="eastAsia" w:ascii="宋体" w:hAnsi="宋体" w:eastAsia="宋体" w:cs="宋体"/>
                <w:b/>
                <w:bCs/>
                <w:color w:val="000000"/>
                <w:kern w:val="0"/>
                <w:sz w:val="24"/>
                <w:highlight w:val="none"/>
              </w:rPr>
              <w:t>扫描件并</w:t>
            </w:r>
            <w:r>
              <w:rPr>
                <w:rFonts w:hint="eastAsia" w:ascii="宋体" w:hAnsi="宋体" w:eastAsia="宋体" w:cs="宋体"/>
                <w:b/>
                <w:bCs/>
                <w:color w:val="000000"/>
                <w:kern w:val="0"/>
                <w:sz w:val="24"/>
              </w:rPr>
              <w:t>加盖投标人公章）</w:t>
            </w:r>
          </w:p>
        </w:tc>
      </w:tr>
      <w:tr>
        <w:tblPrEx>
          <w:tblCellMar>
            <w:top w:w="0" w:type="dxa"/>
            <w:left w:w="108" w:type="dxa"/>
            <w:bottom w:w="0" w:type="dxa"/>
            <w:right w:w="108" w:type="dxa"/>
          </w:tblCellMar>
        </w:tblPrEx>
        <w:trPr>
          <w:trHeight w:val="2319"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35</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战果鉴定功能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w:t>
            </w:r>
            <w:r>
              <w:rPr>
                <w:rFonts w:hint="eastAsia" w:ascii="宋体" w:hAnsi="宋体" w:eastAsia="宋体" w:cs="宋体"/>
                <w:color w:val="000000"/>
                <w:kern w:val="0"/>
                <w:sz w:val="24"/>
              </w:rPr>
              <w:t>▲</w:t>
            </w:r>
            <w:r>
              <w:rPr>
                <w:rFonts w:hint="eastAsia" w:ascii="宋体" w:hAnsi="宋体" w:eastAsia="宋体" w:cs="宋体"/>
                <w:b/>
                <w:bCs/>
                <w:sz w:val="24"/>
              </w:rPr>
              <w:t>评审项</w:t>
            </w:r>
            <w:r>
              <w:rPr>
                <w:rFonts w:hint="eastAsia" w:ascii="宋体" w:hAnsi="宋体" w:eastAsia="宋体" w:cs="宋体"/>
                <w:b/>
                <w:bCs/>
                <w:sz w:val="24"/>
                <w:lang w:val="en-US" w:eastAsia="zh-CN"/>
              </w:rPr>
              <w:t>36</w:t>
            </w:r>
            <w:r>
              <w:rPr>
                <w:rFonts w:hint="eastAsia" w:ascii="宋体" w:hAnsi="宋体" w:eastAsia="宋体" w:cs="宋体"/>
                <w:b/>
                <w:bCs/>
                <w:sz w:val="24"/>
              </w:rPr>
              <w:t>】</w:t>
            </w:r>
            <w:r>
              <w:rPr>
                <w:rFonts w:hint="eastAsia" w:ascii="宋体" w:hAnsi="宋体" w:eastAsia="宋体" w:cs="宋体"/>
                <w:color w:val="000000"/>
                <w:kern w:val="0"/>
                <w:sz w:val="24"/>
              </w:rPr>
              <w:t>支持将声纹库推送的待鉴定战果信息分发至战果鉴定模块，在声纹库注册成功后可获取人案战果和案案战果的案件数据，在本地检验鉴定完成后可将将鉴定结果、鉴定附件和鉴定单位信息上报至中并可在声纹库系统的战果管理列表中展示。</w:t>
            </w:r>
            <w:r>
              <w:rPr>
                <w:rFonts w:hint="eastAsia" w:ascii="宋体" w:hAnsi="宋体" w:eastAsia="宋体" w:cs="宋体"/>
                <w:color w:val="000000"/>
                <w:kern w:val="0"/>
                <w:sz w:val="24"/>
              </w:rPr>
              <w:br w:type="textWrapping"/>
            </w:r>
            <w:r>
              <w:rPr>
                <w:rFonts w:hint="eastAsia" w:ascii="宋体" w:hAnsi="宋体" w:eastAsia="宋体" w:cs="宋体"/>
                <w:b/>
                <w:bCs/>
                <w:color w:val="000000"/>
                <w:kern w:val="0"/>
                <w:sz w:val="24"/>
              </w:rPr>
              <w:t>（须提供公安部认可的检测机构出具的检测报告</w:t>
            </w:r>
            <w:r>
              <w:rPr>
                <w:rFonts w:hint="eastAsia" w:ascii="宋体" w:hAnsi="宋体" w:eastAsia="宋体" w:cs="宋体"/>
                <w:b/>
                <w:bCs/>
                <w:color w:val="000000"/>
                <w:kern w:val="0"/>
                <w:sz w:val="24"/>
                <w:highlight w:val="none"/>
              </w:rPr>
              <w:t>扫描件并</w:t>
            </w:r>
            <w:r>
              <w:rPr>
                <w:rFonts w:hint="eastAsia" w:ascii="宋体" w:hAnsi="宋体" w:eastAsia="宋体" w:cs="宋体"/>
                <w:b/>
                <w:bCs/>
                <w:color w:val="000000"/>
                <w:kern w:val="0"/>
                <w:sz w:val="24"/>
              </w:rPr>
              <w:t>加盖投标人公章）</w:t>
            </w:r>
          </w:p>
        </w:tc>
      </w:tr>
      <w:tr>
        <w:tblPrEx>
          <w:tblCellMar>
            <w:top w:w="0" w:type="dxa"/>
            <w:left w:w="108" w:type="dxa"/>
            <w:bottom w:w="0" w:type="dxa"/>
            <w:right w:w="108" w:type="dxa"/>
          </w:tblCellMar>
        </w:tblPrEx>
        <w:trPr>
          <w:trHeight w:val="416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36</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语音分离功能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37</w:t>
            </w:r>
            <w:r>
              <w:rPr>
                <w:rFonts w:hint="eastAsia" w:ascii="宋体" w:hAnsi="宋体" w:eastAsia="宋体" w:cs="宋体"/>
                <w:b/>
                <w:bCs/>
                <w:sz w:val="24"/>
              </w:rPr>
              <w:t>】</w:t>
            </w:r>
            <w:r>
              <w:rPr>
                <w:rFonts w:hint="eastAsia" w:ascii="宋体" w:hAnsi="宋体" w:eastAsia="宋体" w:cs="宋体"/>
                <w:color w:val="000000"/>
                <w:kern w:val="0"/>
                <w:sz w:val="24"/>
              </w:rPr>
              <w:t>1）支持对检材/样本中出现的不少于2人对话语音进行自动分离和指定分离。可以选择语音执行自动分离，也可输入要分离的目标说话人数量进行指定分离，指定分离后可输出对应目标说话人数量的语音，最大可对5个说话人的语音进行分离；</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38</w:t>
            </w:r>
            <w:r>
              <w:rPr>
                <w:rFonts w:hint="eastAsia" w:ascii="宋体" w:hAnsi="宋体" w:eastAsia="宋体" w:cs="宋体"/>
                <w:b/>
                <w:bCs/>
                <w:sz w:val="24"/>
              </w:rPr>
              <w:t>】</w:t>
            </w:r>
            <w:r>
              <w:rPr>
                <w:rFonts w:hint="eastAsia" w:ascii="宋体" w:hAnsi="宋体" w:eastAsia="宋体" w:cs="宋体"/>
                <w:color w:val="000000"/>
                <w:kern w:val="0"/>
                <w:sz w:val="24"/>
              </w:rPr>
              <w:t>2）针对两人语音，语音分离错误率≤2%；处理结果中每段语音仅包含一名说话人语音；</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39</w:t>
            </w:r>
            <w:r>
              <w:rPr>
                <w:rFonts w:hint="eastAsia" w:ascii="宋体" w:hAnsi="宋体" w:eastAsia="宋体" w:cs="宋体"/>
                <w:b/>
                <w:bCs/>
                <w:sz w:val="24"/>
              </w:rPr>
              <w:t>】</w:t>
            </w:r>
            <w:r>
              <w:rPr>
                <w:rFonts w:hint="eastAsia" w:ascii="宋体" w:hAnsi="宋体" w:eastAsia="宋体" w:cs="宋体"/>
                <w:color w:val="000000"/>
                <w:kern w:val="0"/>
                <w:sz w:val="24"/>
              </w:rPr>
              <w:t xml:space="preserve">3）针对多人语音，语音分离错误率≤2%；处理结果中每段语音仅包含一名说话人语音。      </w:t>
            </w:r>
            <w:r>
              <w:rPr>
                <w:rFonts w:hint="eastAsia" w:ascii="宋体" w:hAnsi="宋体" w:eastAsia="宋体" w:cs="宋体"/>
                <w:color w:val="000000"/>
                <w:kern w:val="0"/>
                <w:sz w:val="24"/>
              </w:rPr>
              <w:br w:type="textWrapping"/>
            </w:r>
            <w:r>
              <w:rPr>
                <w:rFonts w:hint="eastAsia" w:ascii="宋体" w:hAnsi="宋体" w:eastAsia="宋体" w:cs="宋体"/>
                <w:b/>
                <w:bCs/>
                <w:color w:val="000000"/>
                <w:kern w:val="0"/>
                <w:sz w:val="24"/>
              </w:rPr>
              <w:t>（须提供公安部认可的检测机构出具的检测报告</w:t>
            </w:r>
            <w:r>
              <w:rPr>
                <w:rFonts w:hint="eastAsia" w:ascii="宋体" w:hAnsi="宋体" w:eastAsia="宋体" w:cs="宋体"/>
                <w:b/>
                <w:bCs/>
                <w:color w:val="000000"/>
                <w:kern w:val="0"/>
                <w:sz w:val="24"/>
                <w:highlight w:val="none"/>
              </w:rPr>
              <w:t>扫描件并</w:t>
            </w:r>
            <w:r>
              <w:rPr>
                <w:rFonts w:hint="eastAsia" w:ascii="宋体" w:hAnsi="宋体" w:eastAsia="宋体" w:cs="宋体"/>
                <w:b/>
                <w:bCs/>
                <w:color w:val="000000"/>
                <w:kern w:val="0"/>
                <w:sz w:val="24"/>
              </w:rPr>
              <w:t>加盖投标人公章）</w:t>
            </w:r>
          </w:p>
        </w:tc>
      </w:tr>
      <w:tr>
        <w:tblPrEx>
          <w:tblCellMar>
            <w:top w:w="0" w:type="dxa"/>
            <w:left w:w="108" w:type="dxa"/>
            <w:bottom w:w="0" w:type="dxa"/>
            <w:right w:w="108" w:type="dxa"/>
          </w:tblCellMar>
        </w:tblPrEx>
        <w:trPr>
          <w:trHeight w:val="27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37</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深度神经网络降噪模块</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sz w:val="24"/>
                <w:highlight w:val="none"/>
              </w:rPr>
              <w:t>【评审项4</w:t>
            </w:r>
            <w:r>
              <w:rPr>
                <w:rFonts w:hint="eastAsia" w:ascii="宋体" w:hAnsi="宋体" w:eastAsia="宋体" w:cs="宋体"/>
                <w:b/>
                <w:bCs/>
                <w:sz w:val="24"/>
                <w:highlight w:val="none"/>
                <w:lang w:val="en-US" w:eastAsia="zh-CN"/>
              </w:rPr>
              <w:t>0</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具有深度神经网络降噪模块，内置AI声纹算法，可根据音频文件的噪声特点自动降噪，支持抑制音频文件中的噪声，可对音乐声、风声、雨声、海浪声、传真音、机器运行声、撞击声、鸣笛声、鸟叫、室内特殊场景噪声（例如餐厅、车站、机场等）等进行一键自动滤除，增强有效说话人语音信号。</w:t>
            </w:r>
            <w:r>
              <w:rPr>
                <w:rFonts w:hint="eastAsia" w:ascii="宋体" w:hAnsi="宋体" w:eastAsia="宋体" w:cs="宋体"/>
                <w:color w:val="000000"/>
                <w:kern w:val="0"/>
                <w:sz w:val="24"/>
                <w:highlight w:val="none"/>
              </w:rPr>
              <w:br w:type="textWrapping"/>
            </w:r>
            <w:r>
              <w:rPr>
                <w:rFonts w:hint="eastAsia" w:ascii="宋体" w:hAnsi="宋体" w:eastAsia="宋体" w:cs="宋体"/>
                <w:b/>
                <w:bCs/>
                <w:color w:val="000000"/>
                <w:kern w:val="0"/>
                <w:sz w:val="24"/>
                <w:highlight w:val="none"/>
              </w:rPr>
              <w:t>（须提供公安部认可的检测机构出具的检测报告扫描件并加盖投标人公章）</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38</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屏幕缩放比例设置功能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w:t>
            </w:r>
            <w:r>
              <w:rPr>
                <w:rFonts w:hint="eastAsia" w:ascii="宋体" w:hAnsi="宋体" w:eastAsia="宋体" w:cs="宋体"/>
                <w:b/>
                <w:bCs/>
                <w:sz w:val="24"/>
                <w:highlight w:val="none"/>
              </w:rPr>
              <w:t>评审项4</w:t>
            </w:r>
            <w:r>
              <w:rPr>
                <w:rFonts w:hint="eastAsia" w:ascii="宋体" w:hAnsi="宋体" w:eastAsia="宋体" w:cs="宋体"/>
                <w:b/>
                <w:bCs/>
                <w:sz w:val="24"/>
                <w:highlight w:val="none"/>
                <w:lang w:val="en-US" w:eastAsia="zh-CN"/>
              </w:rPr>
              <w:t>1</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支持手动调整操作界面的缩放比例，比例参数可设置为：1.2倍、1.5倍、1.7倍、2.0倍。</w:t>
            </w:r>
            <w:r>
              <w:rPr>
                <w:rFonts w:hint="eastAsia" w:ascii="宋体" w:hAnsi="宋体" w:eastAsia="宋体" w:cs="宋体"/>
                <w:color w:val="000000"/>
                <w:kern w:val="0"/>
                <w:sz w:val="24"/>
                <w:highlight w:val="none"/>
              </w:rPr>
              <w:br w:type="textWrapping"/>
            </w:r>
            <w:r>
              <w:rPr>
                <w:rFonts w:hint="eastAsia" w:ascii="宋体" w:hAnsi="宋体" w:eastAsia="宋体" w:cs="宋体"/>
                <w:b/>
                <w:bCs/>
                <w:color w:val="000000"/>
                <w:kern w:val="0"/>
                <w:sz w:val="24"/>
                <w:highlight w:val="none"/>
              </w:rPr>
              <w:t>（须提供公安部认可的检测机构出具的检测报告扫描件并加盖投标人公章）</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39</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样本采集文本自动生成</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演示</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5</w:t>
            </w:r>
            <w:r>
              <w:rPr>
                <w:rFonts w:hint="eastAsia" w:ascii="宋体" w:hAnsi="宋体" w:eastAsia="宋体" w:cs="宋体"/>
                <w:b/>
                <w:bCs/>
                <w:sz w:val="24"/>
                <w:highlight w:val="none"/>
              </w:rPr>
              <w:t>】</w:t>
            </w:r>
            <w:r>
              <w:rPr>
                <w:rFonts w:hint="eastAsia" w:ascii="宋体" w:hAnsi="宋体" w:eastAsia="宋体" w:cs="宋体"/>
                <w:sz w:val="24"/>
                <w:highlight w:val="none"/>
              </w:rPr>
              <w:t>具备样本采集文本生成能力，根据检材内容，自动生成一份与检材内容相匹配的样本采集文本；具备将检材中的关键要素自动抽取，并根据关键要素生成各类主题样本的采集文本。</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40</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协查鉴定</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演示</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6</w:t>
            </w:r>
            <w:r>
              <w:rPr>
                <w:rFonts w:hint="eastAsia" w:ascii="宋体" w:hAnsi="宋体" w:eastAsia="宋体" w:cs="宋体"/>
                <w:b/>
                <w:bCs/>
                <w:sz w:val="24"/>
                <w:highlight w:val="none"/>
              </w:rPr>
              <w:t>】</w:t>
            </w:r>
            <w:r>
              <w:rPr>
                <w:rFonts w:hint="eastAsia" w:ascii="宋体" w:hAnsi="宋体" w:eastAsia="宋体" w:cs="宋体"/>
                <w:sz w:val="24"/>
                <w:highlight w:val="none"/>
              </w:rPr>
              <w:t>鉴定工作站具备与声纹数据库进行数据交换；支持鉴定工作站终端注册功能，并可接收来自声纹库发送的待协查鉴定任务，鉴定任务支持一键导入至工作站进行鉴定，鉴定完成后将鉴定结果上报至声纹库系统中。</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41</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维汉翻译</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演示</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7</w:t>
            </w:r>
            <w:r>
              <w:rPr>
                <w:rFonts w:hint="eastAsia" w:ascii="宋体" w:hAnsi="宋体" w:eastAsia="宋体" w:cs="宋体"/>
                <w:b/>
                <w:bCs/>
                <w:sz w:val="24"/>
                <w:highlight w:val="none"/>
              </w:rPr>
              <w:t>】</w:t>
            </w:r>
            <w:r>
              <w:rPr>
                <w:rFonts w:hint="eastAsia" w:ascii="宋体" w:hAnsi="宋体" w:eastAsia="宋体" w:cs="宋体"/>
                <w:sz w:val="24"/>
                <w:highlight w:val="none"/>
              </w:rPr>
              <w:t>具备少数民族语言类的案件语音进行转写和翻译，针对中文和少数民族语言的互译准确率不低于90%。</w:t>
            </w:r>
          </w:p>
          <w:p>
            <w:pPr>
              <w:widowControl/>
              <w:spacing w:line="360" w:lineRule="auto"/>
              <w:jc w:val="left"/>
              <w:textAlignment w:val="center"/>
              <w:rPr>
                <w:rFonts w:ascii="宋体" w:hAnsi="宋体" w:eastAsia="宋体" w:cs="宋体"/>
                <w:sz w:val="24"/>
                <w:highlight w:val="none"/>
              </w:rPr>
            </w:pPr>
            <w:r>
              <w:rPr>
                <w:rFonts w:hint="eastAsia" w:ascii="宋体" w:hAnsi="宋体" w:eastAsia="宋体" w:cs="宋体"/>
                <w:b/>
                <w:bCs/>
                <w:color w:val="000000"/>
                <w:kern w:val="0"/>
                <w:sz w:val="24"/>
                <w:highlight w:val="none"/>
              </w:rPr>
              <w:t>（注：需要功能演示）</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42</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音素测量比对</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演示</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8</w:t>
            </w:r>
            <w:r>
              <w:rPr>
                <w:rFonts w:hint="eastAsia" w:ascii="宋体" w:hAnsi="宋体" w:eastAsia="宋体" w:cs="宋体"/>
                <w:b/>
                <w:bCs/>
                <w:sz w:val="24"/>
                <w:highlight w:val="none"/>
              </w:rPr>
              <w:t>】</w:t>
            </w:r>
            <w:r>
              <w:rPr>
                <w:rFonts w:hint="eastAsia" w:ascii="宋体" w:hAnsi="宋体" w:eastAsia="宋体" w:cs="宋体"/>
                <w:sz w:val="24"/>
                <w:highlight w:val="none"/>
              </w:rPr>
              <w:t>采用至少两种不同的音素比对计算方法来分析检材和样本的音素差异，测量比对结果至少包括F1~F4的共振峰偏差计算，能够通过共振峰的动态规整路径及频率比较图直观展示两者之间的差异程度，并能计算检材与样本的共振峰偏差比例。</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43</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声学画布</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演示</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9</w:t>
            </w:r>
            <w:r>
              <w:rPr>
                <w:rFonts w:hint="eastAsia" w:ascii="宋体" w:hAnsi="宋体" w:eastAsia="宋体" w:cs="宋体"/>
                <w:b/>
                <w:bCs/>
                <w:sz w:val="24"/>
                <w:highlight w:val="none"/>
              </w:rPr>
              <w:t>】</w:t>
            </w:r>
            <w:r>
              <w:rPr>
                <w:rFonts w:hint="eastAsia" w:ascii="宋体" w:hAnsi="宋体" w:eastAsia="宋体" w:cs="宋体"/>
                <w:sz w:val="24"/>
                <w:highlight w:val="none"/>
              </w:rPr>
              <w:t>具有声学画布功能,可通过在语谱图区域截取图谱片段后添加至声学画布，不同的画布按文件类型进行归类展示，支持显示宽带图、窄带图和共振峰图，也可以按4K、6K、8K显示图谱范围，并可显示该语音的共振峰，支持大、小图展示。</w:t>
            </w:r>
          </w:p>
        </w:tc>
      </w:tr>
      <w:tr>
        <w:tblPrEx>
          <w:tblCellMar>
            <w:top w:w="0" w:type="dxa"/>
            <w:left w:w="108" w:type="dxa"/>
            <w:bottom w:w="0" w:type="dxa"/>
            <w:right w:w="108" w:type="dxa"/>
          </w:tblCellMar>
        </w:tblPrEx>
        <w:trPr>
          <w:trHeight w:val="47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auto"/>
                <w:sz w:val="24"/>
              </w:rPr>
            </w:pPr>
            <w:r>
              <w:rPr>
                <w:rFonts w:hint="eastAsia" w:ascii="宋体" w:hAnsi="宋体" w:eastAsia="宋体" w:cs="宋体"/>
                <w:color w:val="auto"/>
                <w:sz w:val="24"/>
              </w:rPr>
              <w:t>44</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auto"/>
                <w:sz w:val="24"/>
              </w:rPr>
            </w:pPr>
            <w:r>
              <w:rPr>
                <w:rFonts w:hint="eastAsia" w:ascii="宋体" w:hAnsi="宋体" w:eastAsia="宋体" w:cs="宋体"/>
                <w:color w:val="auto"/>
                <w:kern w:val="0"/>
                <w:sz w:val="24"/>
              </w:rPr>
              <w:t>服务要求</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42</w:t>
            </w:r>
            <w:r>
              <w:rPr>
                <w:rFonts w:hint="eastAsia" w:ascii="宋体" w:hAnsi="宋体" w:eastAsia="宋体" w:cs="宋体"/>
                <w:b/>
                <w:bCs/>
                <w:sz w:val="24"/>
              </w:rPr>
              <w:t>】</w:t>
            </w:r>
            <w:r>
              <w:rPr>
                <w:rFonts w:hint="eastAsia" w:ascii="宋体" w:hAnsi="宋体" w:eastAsia="宋体" w:cs="宋体"/>
                <w:color w:val="000000"/>
                <w:kern w:val="0"/>
                <w:sz w:val="24"/>
              </w:rPr>
              <w:t>软件终身免费升级。</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二、声纹专用计算平台（数量：1套）</w:t>
            </w:r>
          </w:p>
        </w:tc>
      </w:tr>
      <w:tr>
        <w:tblPrEx>
          <w:tblCellMar>
            <w:top w:w="0" w:type="dxa"/>
            <w:left w:w="108" w:type="dxa"/>
            <w:bottom w:w="0" w:type="dxa"/>
            <w:right w:w="108" w:type="dxa"/>
          </w:tblCellMar>
        </w:tblPrEx>
        <w:trPr>
          <w:trHeight w:val="934"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1、★处理器：配置≥1颗CPU，每颗CPU物理核心数≥8核16线程，主频≥3.0GHz，三级缓存≥16MB。</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2、★内存：配置≥128GB DDR4内存，配置≥4个内存插槽。</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43</w:t>
            </w:r>
            <w:r>
              <w:rPr>
                <w:rFonts w:hint="eastAsia" w:ascii="宋体" w:hAnsi="宋体" w:eastAsia="宋体" w:cs="宋体"/>
                <w:b/>
                <w:bCs/>
                <w:sz w:val="24"/>
              </w:rPr>
              <w:t>】</w:t>
            </w:r>
            <w:r>
              <w:rPr>
                <w:rFonts w:hint="eastAsia" w:ascii="宋体" w:hAnsi="宋体" w:eastAsia="宋体" w:cs="宋体"/>
                <w:color w:val="000000"/>
                <w:kern w:val="0"/>
                <w:sz w:val="24"/>
              </w:rPr>
              <w:t>3、硬盘：配置≥1块1TB SSD硬盘，配置≥1个M.2接口，硬盘最大支持数量≥3个。</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44</w:t>
            </w:r>
            <w:r>
              <w:rPr>
                <w:rFonts w:hint="eastAsia" w:ascii="宋体" w:hAnsi="宋体" w:eastAsia="宋体" w:cs="宋体"/>
                <w:b/>
                <w:bCs/>
                <w:sz w:val="24"/>
              </w:rPr>
              <w:t>】</w:t>
            </w:r>
            <w:r>
              <w:rPr>
                <w:rFonts w:hint="eastAsia" w:ascii="宋体" w:hAnsi="宋体" w:eastAsia="宋体" w:cs="宋体"/>
                <w:color w:val="000000"/>
                <w:kern w:val="0"/>
                <w:sz w:val="24"/>
              </w:rPr>
              <w:t>4、扩展槽：配置≥4个PCIe槽，其中2个PCI-E 3.0*16，1个PCI-E 3.0*8，1个PCI-E 3.0*1。</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45</w:t>
            </w:r>
            <w:r>
              <w:rPr>
                <w:rFonts w:hint="eastAsia" w:ascii="宋体" w:hAnsi="宋体" w:eastAsia="宋体" w:cs="宋体"/>
                <w:b/>
                <w:bCs/>
                <w:sz w:val="24"/>
              </w:rPr>
              <w:t>】</w:t>
            </w:r>
            <w:r>
              <w:rPr>
                <w:rFonts w:hint="eastAsia" w:ascii="宋体" w:hAnsi="宋体" w:eastAsia="宋体" w:cs="宋体"/>
                <w:color w:val="000000"/>
                <w:kern w:val="0"/>
                <w:sz w:val="24"/>
              </w:rPr>
              <w:t>5、显卡：配置≥1张4G独立显卡。</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46</w:t>
            </w:r>
            <w:r>
              <w:rPr>
                <w:rFonts w:hint="eastAsia" w:ascii="宋体" w:hAnsi="宋体" w:eastAsia="宋体" w:cs="宋体"/>
                <w:b/>
                <w:bCs/>
                <w:sz w:val="24"/>
              </w:rPr>
              <w:t>】</w:t>
            </w:r>
            <w:r>
              <w:rPr>
                <w:rFonts w:hint="eastAsia" w:ascii="宋体" w:hAnsi="宋体" w:eastAsia="宋体" w:cs="宋体"/>
                <w:color w:val="000000"/>
                <w:kern w:val="0"/>
                <w:sz w:val="24"/>
              </w:rPr>
              <w:t>6、接口：配置≥2套麦克风/音频接口，配置≥10个USB 接口。</w:t>
            </w:r>
          </w:p>
        </w:tc>
      </w:tr>
      <w:tr>
        <w:tblPrEx>
          <w:tblCellMar>
            <w:top w:w="0" w:type="dxa"/>
            <w:left w:w="108" w:type="dxa"/>
            <w:bottom w:w="0" w:type="dxa"/>
            <w:right w:w="108" w:type="dxa"/>
          </w:tblCellMar>
        </w:tblPrEx>
        <w:trPr>
          <w:trHeight w:val="2094"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40"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47</w:t>
            </w:r>
            <w:r>
              <w:rPr>
                <w:rFonts w:hint="eastAsia" w:ascii="宋体" w:hAnsi="宋体" w:eastAsia="宋体" w:cs="宋体"/>
                <w:b/>
                <w:bCs/>
                <w:sz w:val="24"/>
              </w:rPr>
              <w:t>】</w:t>
            </w:r>
            <w:r>
              <w:rPr>
                <w:rFonts w:hint="eastAsia" w:ascii="宋体" w:hAnsi="宋体" w:eastAsia="宋体" w:cs="宋体"/>
                <w:color w:val="000000"/>
                <w:kern w:val="0"/>
                <w:sz w:val="24"/>
              </w:rPr>
              <w:t>1、屏幕比例为：≥16:9</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48</w:t>
            </w:r>
            <w:r>
              <w:rPr>
                <w:rFonts w:hint="eastAsia" w:ascii="宋体" w:hAnsi="宋体" w:eastAsia="宋体" w:cs="宋体"/>
                <w:b/>
                <w:bCs/>
                <w:sz w:val="24"/>
              </w:rPr>
              <w:t>】</w:t>
            </w:r>
            <w:r>
              <w:rPr>
                <w:rFonts w:hint="eastAsia" w:ascii="宋体" w:hAnsi="宋体" w:eastAsia="宋体" w:cs="宋体"/>
                <w:color w:val="000000"/>
                <w:kern w:val="0"/>
                <w:sz w:val="24"/>
              </w:rPr>
              <w:t>2、亮度为：≥250-350 cd/m2</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49</w:t>
            </w:r>
            <w:r>
              <w:rPr>
                <w:rFonts w:hint="eastAsia" w:ascii="宋体" w:hAnsi="宋体" w:eastAsia="宋体" w:cs="宋体"/>
                <w:b/>
                <w:bCs/>
                <w:sz w:val="24"/>
              </w:rPr>
              <w:t>】</w:t>
            </w:r>
            <w:r>
              <w:rPr>
                <w:rFonts w:hint="eastAsia" w:ascii="宋体" w:hAnsi="宋体" w:eastAsia="宋体" w:cs="宋体"/>
                <w:color w:val="000000"/>
                <w:kern w:val="0"/>
                <w:sz w:val="24"/>
              </w:rPr>
              <w:t>3、面板尺寸为：≥27英寸 窄边框</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50</w:t>
            </w:r>
            <w:r>
              <w:rPr>
                <w:rFonts w:hint="eastAsia" w:ascii="宋体" w:hAnsi="宋体" w:eastAsia="宋体" w:cs="宋体"/>
                <w:b/>
                <w:bCs/>
                <w:sz w:val="24"/>
              </w:rPr>
              <w:t>】</w:t>
            </w:r>
            <w:r>
              <w:rPr>
                <w:rFonts w:hint="eastAsia" w:ascii="宋体" w:hAnsi="宋体" w:eastAsia="宋体" w:cs="宋体"/>
                <w:color w:val="000000"/>
                <w:kern w:val="0"/>
                <w:sz w:val="24"/>
              </w:rPr>
              <w:t>4、最佳分辨率为：≥1920 x 1680 @60Hz</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51</w:t>
            </w:r>
            <w:r>
              <w:rPr>
                <w:rFonts w:hint="eastAsia" w:ascii="宋体" w:hAnsi="宋体" w:eastAsia="宋体" w:cs="宋体"/>
                <w:b/>
                <w:bCs/>
                <w:sz w:val="24"/>
              </w:rPr>
              <w:t>】</w:t>
            </w:r>
            <w:r>
              <w:rPr>
                <w:rFonts w:hint="eastAsia" w:ascii="宋体" w:hAnsi="宋体" w:eastAsia="宋体" w:cs="宋体"/>
                <w:color w:val="000000"/>
                <w:kern w:val="0"/>
                <w:sz w:val="24"/>
              </w:rPr>
              <w:t>8、内置一个PORT80故障指示灯。</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52</w:t>
            </w:r>
            <w:r>
              <w:rPr>
                <w:rFonts w:hint="eastAsia" w:ascii="宋体" w:hAnsi="宋体" w:eastAsia="宋体" w:cs="宋体"/>
                <w:b/>
                <w:bCs/>
                <w:sz w:val="24"/>
              </w:rPr>
              <w:t>】</w:t>
            </w:r>
            <w:r>
              <w:rPr>
                <w:rFonts w:hint="eastAsia" w:ascii="宋体" w:hAnsi="宋体" w:eastAsia="宋体" w:cs="宋体"/>
                <w:color w:val="000000"/>
                <w:kern w:val="0"/>
                <w:sz w:val="24"/>
              </w:rPr>
              <w:t>9、操作系统：预装正版授权银河麒麟桌面操作系统V10(SP1)。</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三、有源监听音箱（数量：1套）</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53</w:t>
            </w:r>
            <w:r>
              <w:rPr>
                <w:rFonts w:hint="eastAsia" w:ascii="宋体" w:hAnsi="宋体" w:eastAsia="宋体" w:cs="宋体"/>
                <w:b/>
                <w:bCs/>
                <w:sz w:val="24"/>
              </w:rPr>
              <w:t>】</w:t>
            </w:r>
            <w:r>
              <w:rPr>
                <w:rFonts w:hint="eastAsia" w:ascii="宋体" w:hAnsi="宋体" w:eastAsia="宋体" w:cs="宋体"/>
                <w:color w:val="000000"/>
                <w:kern w:val="0"/>
                <w:sz w:val="24"/>
              </w:rPr>
              <w:t>1、频响范围：45Hz-20KHz</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54</w:t>
            </w:r>
            <w:r>
              <w:rPr>
                <w:rFonts w:hint="eastAsia" w:ascii="宋体" w:hAnsi="宋体" w:eastAsia="宋体" w:cs="宋体"/>
                <w:b/>
                <w:bCs/>
                <w:sz w:val="24"/>
              </w:rPr>
              <w:t>】</w:t>
            </w:r>
            <w:r>
              <w:rPr>
                <w:rFonts w:hint="eastAsia" w:ascii="宋体" w:hAnsi="宋体" w:eastAsia="宋体" w:cs="宋体"/>
                <w:color w:val="000000"/>
                <w:kern w:val="0"/>
                <w:sz w:val="24"/>
              </w:rPr>
              <w:t>2、高低功率：30-120W</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55</w:t>
            </w:r>
            <w:r>
              <w:rPr>
                <w:rFonts w:hint="eastAsia" w:ascii="宋体" w:hAnsi="宋体" w:eastAsia="宋体" w:cs="宋体"/>
                <w:b/>
                <w:bCs/>
                <w:sz w:val="24"/>
              </w:rPr>
              <w:t>】</w:t>
            </w:r>
            <w:r>
              <w:rPr>
                <w:rFonts w:hint="eastAsia" w:ascii="宋体" w:hAnsi="宋体" w:eastAsia="宋体" w:cs="宋体"/>
                <w:color w:val="000000"/>
                <w:kern w:val="0"/>
                <w:sz w:val="24"/>
              </w:rPr>
              <w:t>3、声压：≥100dB</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四、监听耳机（数量：1套）</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56</w:t>
            </w:r>
            <w:r>
              <w:rPr>
                <w:rFonts w:hint="eastAsia" w:ascii="宋体" w:hAnsi="宋体" w:eastAsia="宋体" w:cs="宋体"/>
                <w:b/>
                <w:bCs/>
                <w:sz w:val="24"/>
              </w:rPr>
              <w:t>】</w:t>
            </w:r>
            <w:r>
              <w:rPr>
                <w:rFonts w:hint="eastAsia" w:ascii="宋体" w:hAnsi="宋体" w:eastAsia="宋体" w:cs="宋体"/>
                <w:color w:val="000000"/>
                <w:kern w:val="0"/>
                <w:sz w:val="24"/>
              </w:rPr>
              <w:t>1、频响范围：10Hz-36kHz</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57</w:t>
            </w:r>
            <w:r>
              <w:rPr>
                <w:rFonts w:hint="eastAsia" w:ascii="宋体" w:hAnsi="宋体" w:eastAsia="宋体" w:cs="宋体"/>
                <w:b/>
                <w:bCs/>
                <w:sz w:val="24"/>
              </w:rPr>
              <w:t>】</w:t>
            </w:r>
            <w:r>
              <w:rPr>
                <w:rFonts w:hint="eastAsia" w:ascii="宋体" w:hAnsi="宋体" w:eastAsia="宋体" w:cs="宋体"/>
                <w:color w:val="000000"/>
                <w:kern w:val="0"/>
                <w:sz w:val="24"/>
              </w:rPr>
              <w:t>2、声压：≥95dB</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五、音频接口（数量：1套）</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58</w:t>
            </w:r>
            <w:r>
              <w:rPr>
                <w:rFonts w:hint="eastAsia" w:ascii="宋体" w:hAnsi="宋体" w:eastAsia="宋体" w:cs="宋体"/>
                <w:b/>
                <w:bCs/>
                <w:sz w:val="24"/>
              </w:rPr>
              <w:t>】</w:t>
            </w:r>
            <w:r>
              <w:rPr>
                <w:rFonts w:hint="eastAsia" w:ascii="宋体" w:hAnsi="宋体" w:eastAsia="宋体" w:cs="宋体"/>
                <w:color w:val="000000"/>
                <w:kern w:val="0"/>
                <w:sz w:val="24"/>
              </w:rPr>
              <w:t>1、频响范围：20Hz-22000Hz</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59</w:t>
            </w:r>
            <w:r>
              <w:rPr>
                <w:rFonts w:hint="eastAsia" w:ascii="宋体" w:hAnsi="宋体" w:eastAsia="宋体" w:cs="宋体"/>
                <w:b/>
                <w:bCs/>
                <w:sz w:val="24"/>
              </w:rPr>
              <w:t>】</w:t>
            </w:r>
            <w:r>
              <w:rPr>
                <w:rFonts w:hint="eastAsia" w:ascii="宋体" w:hAnsi="宋体" w:eastAsia="宋体" w:cs="宋体"/>
                <w:color w:val="000000"/>
                <w:kern w:val="0"/>
                <w:sz w:val="24"/>
              </w:rPr>
              <w:t>2、动态范围：≥100dB</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60</w:t>
            </w:r>
            <w:r>
              <w:rPr>
                <w:rFonts w:hint="eastAsia" w:ascii="宋体" w:hAnsi="宋体" w:eastAsia="宋体" w:cs="宋体"/>
                <w:b/>
                <w:bCs/>
                <w:sz w:val="24"/>
              </w:rPr>
              <w:t>】</w:t>
            </w:r>
            <w:r>
              <w:rPr>
                <w:rFonts w:hint="eastAsia" w:ascii="宋体" w:hAnsi="宋体" w:eastAsia="宋体" w:cs="宋体"/>
                <w:color w:val="000000"/>
                <w:kern w:val="0"/>
                <w:sz w:val="24"/>
              </w:rPr>
              <w:t>3、可调增益：≥50dB</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六、麦克风（数量：1套）</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61</w:t>
            </w:r>
            <w:r>
              <w:rPr>
                <w:rFonts w:hint="eastAsia" w:ascii="宋体" w:hAnsi="宋体" w:eastAsia="宋体" w:cs="宋体"/>
                <w:b/>
                <w:bCs/>
                <w:sz w:val="24"/>
              </w:rPr>
              <w:t>】</w:t>
            </w:r>
            <w:r>
              <w:rPr>
                <w:rFonts w:hint="eastAsia" w:ascii="宋体" w:hAnsi="宋体" w:eastAsia="宋体" w:cs="宋体"/>
                <w:color w:val="000000"/>
                <w:kern w:val="0"/>
                <w:sz w:val="24"/>
              </w:rPr>
              <w:t>1、灵敏度：-38dB±3dB</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62</w:t>
            </w:r>
            <w:r>
              <w:rPr>
                <w:rFonts w:hint="eastAsia" w:ascii="宋体" w:hAnsi="宋体" w:eastAsia="宋体" w:cs="宋体"/>
                <w:b/>
                <w:bCs/>
                <w:sz w:val="24"/>
              </w:rPr>
              <w:t>】</w:t>
            </w:r>
            <w:r>
              <w:rPr>
                <w:rFonts w:hint="eastAsia" w:ascii="宋体" w:hAnsi="宋体" w:eastAsia="宋体" w:cs="宋体"/>
                <w:color w:val="000000"/>
                <w:kern w:val="0"/>
                <w:sz w:val="24"/>
              </w:rPr>
              <w:t>2、频响范围：20Hz-20000Hz</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七、对录仪（数量：1套）</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63</w:t>
            </w:r>
            <w:r>
              <w:rPr>
                <w:rFonts w:hint="eastAsia" w:ascii="宋体" w:hAnsi="宋体" w:eastAsia="宋体" w:cs="宋体"/>
                <w:b/>
                <w:bCs/>
                <w:sz w:val="24"/>
              </w:rPr>
              <w:t>】</w:t>
            </w:r>
            <w:r>
              <w:rPr>
                <w:rFonts w:hint="eastAsia" w:ascii="宋体" w:hAnsi="宋体" w:eastAsia="宋体" w:cs="宋体"/>
                <w:color w:val="000000"/>
                <w:kern w:val="0"/>
                <w:sz w:val="24"/>
              </w:rPr>
              <w:t>1、有线转录方式：支持通过有线方式转录音频设备中的语音信息，支持转录语音文件的导出。</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64</w:t>
            </w:r>
            <w:r>
              <w:rPr>
                <w:rFonts w:hint="eastAsia" w:ascii="宋体" w:hAnsi="宋体" w:eastAsia="宋体" w:cs="宋体"/>
                <w:b/>
                <w:bCs/>
                <w:sz w:val="24"/>
              </w:rPr>
              <w:t>】</w:t>
            </w:r>
            <w:r>
              <w:rPr>
                <w:rFonts w:hint="eastAsia" w:ascii="宋体" w:hAnsi="宋体" w:eastAsia="宋体" w:cs="宋体"/>
                <w:color w:val="000000"/>
                <w:kern w:val="0"/>
                <w:sz w:val="24"/>
              </w:rPr>
              <w:t>2、实时通话转录：支持对微信、QQ等通讯APP实时通话语音进行转录。</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65</w:t>
            </w:r>
            <w:r>
              <w:rPr>
                <w:rFonts w:hint="eastAsia" w:ascii="宋体" w:hAnsi="宋体" w:eastAsia="宋体" w:cs="宋体"/>
                <w:b/>
                <w:bCs/>
                <w:sz w:val="24"/>
              </w:rPr>
              <w:t>】</w:t>
            </w:r>
            <w:r>
              <w:rPr>
                <w:rFonts w:hint="eastAsia" w:ascii="宋体" w:hAnsi="宋体" w:eastAsia="宋体" w:cs="宋体"/>
                <w:color w:val="000000"/>
                <w:kern w:val="0"/>
                <w:sz w:val="24"/>
              </w:rPr>
              <w:t>3、平台对接：支持对接涉案语音处理平台、声纹鉴定工作站等进行语音转录。</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66</w:t>
            </w:r>
            <w:r>
              <w:rPr>
                <w:rFonts w:hint="eastAsia" w:ascii="宋体" w:hAnsi="宋体" w:eastAsia="宋体" w:cs="宋体"/>
                <w:b/>
                <w:bCs/>
                <w:sz w:val="24"/>
              </w:rPr>
              <w:t>】</w:t>
            </w:r>
            <w:r>
              <w:rPr>
                <w:rFonts w:hint="eastAsia" w:ascii="宋体" w:hAnsi="宋体" w:eastAsia="宋体" w:cs="宋体"/>
                <w:color w:val="000000"/>
                <w:kern w:val="0"/>
                <w:sz w:val="24"/>
              </w:rPr>
              <w:t>4、转录准确率：从音频设备转录的语音与原始语音比对，准确率≥90%。</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八、多源数据处理工作站网络版(客户端)（数量：1套）</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案件管理功能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67</w:t>
            </w:r>
            <w:r>
              <w:rPr>
                <w:rFonts w:hint="eastAsia" w:ascii="宋体" w:hAnsi="宋体" w:eastAsia="宋体" w:cs="宋体"/>
                <w:b/>
                <w:bCs/>
                <w:sz w:val="24"/>
              </w:rPr>
              <w:t>】</w:t>
            </w:r>
            <w:r>
              <w:rPr>
                <w:rFonts w:hint="eastAsia" w:ascii="宋体" w:hAnsi="宋体" w:eastAsia="宋体" w:cs="宋体"/>
                <w:color w:val="000000"/>
                <w:kern w:val="0"/>
                <w:sz w:val="24"/>
              </w:rPr>
              <w:t>可通过案件列表、在办案件、历史案件列表对案件任务进行统计管理。支持根据案件类别、案件名称、创建时间、更新时间、案件状态对待处理的案件任务进行展示。</w:t>
            </w:r>
          </w:p>
        </w:tc>
      </w:tr>
      <w:tr>
        <w:tblPrEx>
          <w:tblCellMar>
            <w:top w:w="0" w:type="dxa"/>
            <w:left w:w="108" w:type="dxa"/>
            <w:bottom w:w="0" w:type="dxa"/>
            <w:right w:w="108" w:type="dxa"/>
          </w:tblCellMar>
        </w:tblPrEx>
        <w:trPr>
          <w:trHeight w:val="185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案件详情展示功能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68</w:t>
            </w:r>
            <w:r>
              <w:rPr>
                <w:rFonts w:hint="eastAsia" w:ascii="宋体" w:hAnsi="宋体" w:eastAsia="宋体" w:cs="宋体"/>
                <w:b/>
                <w:bCs/>
                <w:sz w:val="24"/>
              </w:rPr>
              <w:t>】</w:t>
            </w:r>
            <w:r>
              <w:rPr>
                <w:rFonts w:hint="eastAsia" w:ascii="宋体" w:hAnsi="宋体" w:eastAsia="宋体" w:cs="宋体"/>
                <w:color w:val="000000"/>
                <w:kern w:val="0"/>
                <w:sz w:val="24"/>
              </w:rPr>
              <w:t>可展示案件详情，案件详情包含案件名称、案件编号、案件性质、案件状态（侦办中/已抓获）、立案日期、办案单位名称、原始检材数量、比对检材数量、优化检材数量、案件处理状态（未处理/处理中/已提交）、案件分类（本地案件/声纹数据库案件）等案件详情信息。</w:t>
            </w:r>
          </w:p>
        </w:tc>
      </w:tr>
      <w:tr>
        <w:tblPrEx>
          <w:tblCellMar>
            <w:top w:w="0" w:type="dxa"/>
            <w:left w:w="108" w:type="dxa"/>
            <w:bottom w:w="0" w:type="dxa"/>
            <w:right w:w="108" w:type="dxa"/>
          </w:tblCellMar>
        </w:tblPrEx>
        <w:trPr>
          <w:trHeight w:val="81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文件导入功能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69</w:t>
            </w:r>
            <w:r>
              <w:rPr>
                <w:rFonts w:hint="eastAsia" w:ascii="宋体" w:hAnsi="宋体" w:eastAsia="宋体" w:cs="宋体"/>
                <w:b/>
                <w:bCs/>
                <w:sz w:val="24"/>
              </w:rPr>
              <w:t>】</w:t>
            </w:r>
            <w:r>
              <w:rPr>
                <w:rFonts w:hint="eastAsia" w:ascii="宋体" w:hAnsi="宋体" w:eastAsia="宋体" w:cs="宋体"/>
                <w:color w:val="000000"/>
                <w:kern w:val="0"/>
                <w:sz w:val="24"/>
              </w:rPr>
              <w:t>1）支持批量上传音频文件、文件夹、文件压缩包至案件任务中；</w:t>
            </w:r>
            <w:r>
              <w:rPr>
                <w:rFonts w:hint="eastAsia" w:ascii="宋体" w:hAnsi="宋体" w:eastAsia="宋体" w:cs="宋体"/>
                <w:color w:val="000000"/>
                <w:kern w:val="0"/>
                <w:sz w:val="24"/>
              </w:rPr>
              <w:br w:type="textWrapping"/>
            </w:r>
            <w:r>
              <w:rPr>
                <w:rFonts w:hint="eastAsia" w:ascii="宋体" w:hAnsi="宋体" w:eastAsia="宋体" w:cs="宋体"/>
                <w:b/>
                <w:bCs/>
                <w:sz w:val="24"/>
              </w:rPr>
              <w:t>【评审项7</w:t>
            </w:r>
            <w:r>
              <w:rPr>
                <w:rFonts w:hint="eastAsia" w:ascii="宋体" w:hAnsi="宋体" w:eastAsia="宋体" w:cs="宋体"/>
                <w:b/>
                <w:bCs/>
                <w:sz w:val="24"/>
                <w:lang w:val="en-US" w:eastAsia="zh-CN"/>
              </w:rPr>
              <w:t>0</w:t>
            </w:r>
            <w:r>
              <w:rPr>
                <w:rFonts w:hint="eastAsia" w:ascii="宋体" w:hAnsi="宋体" w:eastAsia="宋体" w:cs="宋体"/>
                <w:b/>
                <w:bCs/>
                <w:sz w:val="24"/>
              </w:rPr>
              <w:t>】</w:t>
            </w:r>
            <w:r>
              <w:rPr>
                <w:rFonts w:hint="eastAsia" w:ascii="宋体" w:hAnsi="宋体" w:eastAsia="宋体" w:cs="宋体"/>
                <w:color w:val="000000"/>
                <w:kern w:val="0"/>
                <w:sz w:val="24"/>
              </w:rPr>
              <w:t>2）支持同时导入不少于30种不同格式的音视频文件并加载至案件列表中；</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71</w:t>
            </w:r>
            <w:r>
              <w:rPr>
                <w:rFonts w:hint="eastAsia" w:ascii="宋体" w:hAnsi="宋体" w:eastAsia="宋体" w:cs="宋体"/>
                <w:b/>
                <w:bCs/>
                <w:sz w:val="24"/>
              </w:rPr>
              <w:t>】</w:t>
            </w:r>
            <w:r>
              <w:rPr>
                <w:rFonts w:hint="eastAsia" w:ascii="宋体" w:hAnsi="宋体" w:eastAsia="宋体" w:cs="宋体"/>
                <w:color w:val="000000"/>
                <w:kern w:val="0"/>
                <w:sz w:val="24"/>
              </w:rPr>
              <w:t>3）支持鼠标右键导入和鼠标左键拖拽导入2种音视频文件导入方式；</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72</w:t>
            </w:r>
            <w:r>
              <w:rPr>
                <w:rFonts w:hint="eastAsia" w:ascii="宋体" w:hAnsi="宋体" w:eastAsia="宋体" w:cs="宋体"/>
                <w:b/>
                <w:bCs/>
                <w:sz w:val="24"/>
              </w:rPr>
              <w:t>】</w:t>
            </w:r>
            <w:r>
              <w:rPr>
                <w:rFonts w:hint="eastAsia" w:ascii="宋体" w:hAnsi="宋体" w:eastAsia="宋体" w:cs="宋体"/>
                <w:color w:val="000000"/>
                <w:kern w:val="0"/>
                <w:sz w:val="24"/>
              </w:rPr>
              <w:t>4）支持直接导入压缩包至案件任务中，可自动提取压缩包中的音视频文件加载至对应案件任务中。</w:t>
            </w:r>
          </w:p>
        </w:tc>
      </w:tr>
      <w:tr>
        <w:tblPrEx>
          <w:tblCellMar>
            <w:top w:w="0" w:type="dxa"/>
            <w:left w:w="108" w:type="dxa"/>
            <w:bottom w:w="0" w:type="dxa"/>
            <w:right w:w="108" w:type="dxa"/>
          </w:tblCellMar>
        </w:tblPrEx>
        <w:trPr>
          <w:trHeight w:val="324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文件处理功能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73</w:t>
            </w:r>
            <w:r>
              <w:rPr>
                <w:rFonts w:hint="eastAsia" w:ascii="宋体" w:hAnsi="宋体" w:eastAsia="宋体" w:cs="宋体"/>
                <w:b/>
                <w:bCs/>
                <w:sz w:val="24"/>
              </w:rPr>
              <w:t>】</w:t>
            </w:r>
            <w:r>
              <w:rPr>
                <w:rFonts w:hint="eastAsia" w:ascii="宋体" w:hAnsi="宋体" w:eastAsia="宋体" w:cs="宋体"/>
                <w:color w:val="000000"/>
                <w:kern w:val="0"/>
                <w:sz w:val="24"/>
              </w:rPr>
              <w:t>1）支持导入大小为1GB的音频文件和4GB的视频文件，导入后可自动转为wav格式的文件并保存至本地；</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74</w:t>
            </w:r>
            <w:r>
              <w:rPr>
                <w:rFonts w:hint="eastAsia" w:ascii="宋体" w:hAnsi="宋体" w:eastAsia="宋体" w:cs="宋体"/>
                <w:b/>
                <w:bCs/>
                <w:sz w:val="24"/>
              </w:rPr>
              <w:t>】</w:t>
            </w:r>
            <w:r>
              <w:rPr>
                <w:rFonts w:hint="eastAsia" w:ascii="宋体" w:hAnsi="宋体" w:eastAsia="宋体" w:cs="宋体"/>
                <w:color w:val="000000"/>
                <w:kern w:val="0"/>
                <w:sz w:val="24"/>
              </w:rPr>
              <w:t xml:space="preserve">2）导入时长为1h的音频文件的耗时≤2s。                                                                                                                                                                                                                                                      </w:t>
            </w:r>
            <w:r>
              <w:rPr>
                <w:rFonts w:hint="eastAsia" w:ascii="宋体" w:hAnsi="宋体" w:eastAsia="宋体" w:cs="宋体"/>
                <w:b/>
                <w:bCs/>
                <w:sz w:val="24"/>
              </w:rPr>
              <w:t>【评审项</w:t>
            </w:r>
            <w:r>
              <w:rPr>
                <w:rFonts w:hint="eastAsia" w:ascii="宋体" w:hAnsi="宋体" w:eastAsia="宋体" w:cs="宋体"/>
                <w:b/>
                <w:bCs/>
                <w:sz w:val="24"/>
                <w:lang w:val="en-US" w:eastAsia="zh-CN"/>
              </w:rPr>
              <w:t>75</w:t>
            </w:r>
            <w:r>
              <w:rPr>
                <w:rFonts w:hint="eastAsia" w:ascii="宋体" w:hAnsi="宋体" w:eastAsia="宋体" w:cs="宋体"/>
                <w:b/>
                <w:bCs/>
                <w:sz w:val="24"/>
              </w:rPr>
              <w:t>】</w:t>
            </w:r>
            <w:r>
              <w:rPr>
                <w:rFonts w:hint="eastAsia" w:ascii="宋体" w:hAnsi="宋体" w:eastAsia="宋体" w:cs="宋体"/>
                <w:color w:val="000000"/>
                <w:kern w:val="0"/>
                <w:sz w:val="24"/>
              </w:rPr>
              <w:t>3）采样率转换范围为8kHz~48kHz。支持声道分离；支持展示有效时长、截幅比、平均能量、信噪比、说话人个数、MOS分、P.563分值、丢帧数量、削波数量等9种语音质量评价参数。支持智能降噪、频谱降噪：噪音抑制深度的范围为(-36~-3)dB、语音增益</w:t>
            </w:r>
          </w:p>
        </w:tc>
      </w:tr>
      <w:tr>
        <w:tblPrEx>
          <w:tblCellMar>
            <w:top w:w="0" w:type="dxa"/>
            <w:left w:w="108" w:type="dxa"/>
            <w:bottom w:w="0" w:type="dxa"/>
            <w:right w:w="108" w:type="dxa"/>
          </w:tblCellMar>
        </w:tblPrEx>
        <w:trPr>
          <w:trHeight w:val="93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滚屏功能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76</w:t>
            </w:r>
            <w:r>
              <w:rPr>
                <w:rFonts w:hint="eastAsia" w:ascii="宋体" w:hAnsi="宋体" w:eastAsia="宋体" w:cs="宋体"/>
                <w:b/>
                <w:bCs/>
                <w:sz w:val="24"/>
              </w:rPr>
              <w:t>】</w:t>
            </w:r>
            <w:r>
              <w:rPr>
                <w:rFonts w:hint="eastAsia" w:ascii="宋体" w:hAnsi="宋体" w:eastAsia="宋体" w:cs="宋体"/>
                <w:color w:val="000000"/>
                <w:kern w:val="0"/>
                <w:sz w:val="24"/>
              </w:rPr>
              <w:t>音频文件在播放时可选择匀速移动、翻屏移动、光标不滚动、光标固定在左边、光标固定在右边等5种播放滚屏方式。</w:t>
            </w:r>
          </w:p>
        </w:tc>
      </w:tr>
      <w:tr>
        <w:tblPrEx>
          <w:tblCellMar>
            <w:top w:w="0" w:type="dxa"/>
            <w:left w:w="108" w:type="dxa"/>
            <w:bottom w:w="0" w:type="dxa"/>
            <w:right w:w="108" w:type="dxa"/>
          </w:tblCellMar>
        </w:tblPrEx>
        <w:trPr>
          <w:trHeight w:val="2319"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语谱图展示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77</w:t>
            </w:r>
            <w:r>
              <w:rPr>
                <w:rFonts w:hint="eastAsia" w:ascii="宋体" w:hAnsi="宋体" w:eastAsia="宋体" w:cs="宋体"/>
                <w:b/>
                <w:bCs/>
                <w:sz w:val="24"/>
              </w:rPr>
              <w:t>】</w:t>
            </w:r>
            <w:r>
              <w:rPr>
                <w:rFonts w:hint="eastAsia" w:ascii="宋体" w:hAnsi="宋体" w:eastAsia="宋体" w:cs="宋体"/>
                <w:color w:val="000000"/>
                <w:kern w:val="0"/>
                <w:sz w:val="24"/>
              </w:rPr>
              <w:t>1）支持以波形图和宽带图多窗口展示音频信号；</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78</w:t>
            </w:r>
            <w:r>
              <w:rPr>
                <w:rFonts w:hint="eastAsia" w:ascii="宋体" w:hAnsi="宋体" w:eastAsia="宋体" w:cs="宋体"/>
                <w:b/>
                <w:bCs/>
                <w:sz w:val="24"/>
              </w:rPr>
              <w:t>】</w:t>
            </w:r>
            <w:r>
              <w:rPr>
                <w:rFonts w:hint="eastAsia" w:ascii="宋体" w:hAnsi="宋体" w:eastAsia="宋体" w:cs="宋体"/>
                <w:color w:val="000000"/>
                <w:kern w:val="0"/>
                <w:sz w:val="24"/>
              </w:rPr>
              <w:t>2）可显示光标在语谱图选中位置的坐标信息；</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79</w:t>
            </w:r>
            <w:r>
              <w:rPr>
                <w:rFonts w:hint="eastAsia" w:ascii="宋体" w:hAnsi="宋体" w:eastAsia="宋体" w:cs="宋体"/>
                <w:b/>
                <w:bCs/>
                <w:sz w:val="24"/>
              </w:rPr>
              <w:t>】</w:t>
            </w:r>
            <w:r>
              <w:rPr>
                <w:rFonts w:hint="eastAsia" w:ascii="宋体" w:hAnsi="宋体" w:eastAsia="宋体" w:cs="宋体"/>
                <w:color w:val="000000"/>
                <w:kern w:val="0"/>
                <w:sz w:val="24"/>
              </w:rPr>
              <w:t>3）支持自由缩放和锁定缩放2种纵向缩放方式；在锁定缩放模式下可在语谱图中切换采样率 ，采样率可切换为4kHz 、6kHz、8kHz；在自由缩放模式下语谱图可自由缩放。</w:t>
            </w:r>
          </w:p>
        </w:tc>
      </w:tr>
      <w:tr>
        <w:tblPrEx>
          <w:tblCellMar>
            <w:top w:w="0" w:type="dxa"/>
            <w:left w:w="108" w:type="dxa"/>
            <w:bottom w:w="0" w:type="dxa"/>
            <w:right w:w="108" w:type="dxa"/>
          </w:tblCellMar>
        </w:tblPrEx>
        <w:trPr>
          <w:trHeight w:val="691"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语谱图可视化分析功能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【评审项8</w:t>
            </w:r>
            <w:r>
              <w:rPr>
                <w:rFonts w:hint="eastAsia" w:ascii="宋体" w:hAnsi="宋体" w:eastAsia="宋体" w:cs="宋体"/>
                <w:b/>
                <w:bCs/>
                <w:sz w:val="24"/>
                <w:lang w:val="en-US" w:eastAsia="zh-CN"/>
              </w:rPr>
              <w:t>0</w:t>
            </w:r>
            <w:r>
              <w:rPr>
                <w:rFonts w:hint="eastAsia" w:ascii="宋体" w:hAnsi="宋体" w:eastAsia="宋体" w:cs="宋体"/>
                <w:b/>
                <w:bCs/>
                <w:sz w:val="24"/>
              </w:rPr>
              <w:t>】</w:t>
            </w:r>
            <w:r>
              <w:rPr>
                <w:rFonts w:hint="eastAsia" w:ascii="宋体" w:hAnsi="宋体" w:eastAsia="宋体" w:cs="宋体"/>
                <w:color w:val="000000"/>
                <w:kern w:val="0"/>
                <w:sz w:val="24"/>
              </w:rPr>
              <w:t>1）可同时平铺展示不少于5个窗口的语谱图，可将音频文件拖至展示窗口进行比对分析。</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81</w:t>
            </w:r>
            <w:r>
              <w:rPr>
                <w:rFonts w:hint="eastAsia" w:ascii="宋体" w:hAnsi="宋体" w:eastAsia="宋体" w:cs="宋体"/>
                <w:b/>
                <w:bCs/>
                <w:sz w:val="24"/>
              </w:rPr>
              <w:t>】</w:t>
            </w:r>
            <w:r>
              <w:rPr>
                <w:rFonts w:hint="eastAsia" w:ascii="宋体" w:hAnsi="宋体" w:eastAsia="宋体" w:cs="宋体"/>
                <w:color w:val="000000"/>
                <w:kern w:val="0"/>
                <w:sz w:val="24"/>
              </w:rPr>
              <w:t>2）在对比模式下，可将语谱图局部放大后对齐查看，可独立切换不同的语谱图进行比对，窗口数量可进行增减。</w:t>
            </w:r>
          </w:p>
        </w:tc>
      </w:tr>
      <w:tr>
        <w:tblPrEx>
          <w:tblCellMar>
            <w:top w:w="0" w:type="dxa"/>
            <w:left w:w="108" w:type="dxa"/>
            <w:bottom w:w="0" w:type="dxa"/>
            <w:right w:w="108" w:type="dxa"/>
          </w:tblCellMar>
        </w:tblPrEx>
        <w:trPr>
          <w:trHeight w:val="1317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语音分离功能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82</w:t>
            </w:r>
            <w:r>
              <w:rPr>
                <w:rFonts w:hint="eastAsia" w:ascii="宋体" w:hAnsi="宋体" w:eastAsia="宋体" w:cs="宋体"/>
                <w:b/>
                <w:bCs/>
                <w:sz w:val="24"/>
              </w:rPr>
              <w:t>】</w:t>
            </w:r>
            <w:r>
              <w:rPr>
                <w:rFonts w:hint="eastAsia" w:ascii="宋体" w:hAnsi="宋体" w:eastAsia="宋体" w:cs="宋体"/>
                <w:color w:val="000000"/>
                <w:kern w:val="0"/>
                <w:sz w:val="24"/>
              </w:rPr>
              <w:t>1）当音频检材中出现多人对话语音时，可通过自动分离、指定分离、标记分离3种分离方式一键式分离出不同的说话人音频；</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83</w:t>
            </w:r>
            <w:r>
              <w:rPr>
                <w:rFonts w:hint="eastAsia" w:ascii="宋体" w:hAnsi="宋体" w:eastAsia="宋体" w:cs="宋体"/>
                <w:b/>
                <w:bCs/>
                <w:sz w:val="24"/>
              </w:rPr>
              <w:t>】</w:t>
            </w:r>
            <w:r>
              <w:rPr>
                <w:rFonts w:hint="eastAsia" w:ascii="宋体" w:hAnsi="宋体" w:eastAsia="宋体" w:cs="宋体"/>
                <w:color w:val="000000"/>
                <w:kern w:val="0"/>
                <w:sz w:val="24"/>
              </w:rPr>
              <w:t>2）具有自动分离（不指定说话人数量）功能，可自动识别音频中的说话人数量，并按说话人声纹特征对音频进行分离，给出对应数量的音频分离结果；</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84</w:t>
            </w:r>
            <w:r>
              <w:rPr>
                <w:rFonts w:hint="eastAsia" w:ascii="宋体" w:hAnsi="宋体" w:eastAsia="宋体" w:cs="宋体"/>
                <w:b/>
                <w:bCs/>
                <w:sz w:val="24"/>
              </w:rPr>
              <w:t>】</w:t>
            </w:r>
            <w:r>
              <w:rPr>
                <w:rFonts w:hint="eastAsia" w:ascii="宋体" w:hAnsi="宋体" w:eastAsia="宋体" w:cs="宋体"/>
                <w:color w:val="000000"/>
                <w:kern w:val="0"/>
                <w:sz w:val="24"/>
              </w:rPr>
              <w:t>3）具有指定分离（指定说话人数量）功能，可手动指定语音中说话人数量，按照所设置人数将语音分离为固定数量语音文件；</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85</w:t>
            </w:r>
            <w:r>
              <w:rPr>
                <w:rFonts w:hint="eastAsia" w:ascii="宋体" w:hAnsi="宋体" w:eastAsia="宋体" w:cs="宋体"/>
                <w:b/>
                <w:bCs/>
                <w:sz w:val="24"/>
              </w:rPr>
              <w:t>】</w:t>
            </w:r>
            <w:r>
              <w:rPr>
                <w:rFonts w:hint="eastAsia" w:ascii="宋体" w:hAnsi="宋体" w:eastAsia="宋体" w:cs="宋体"/>
                <w:color w:val="000000"/>
                <w:kern w:val="0"/>
                <w:sz w:val="24"/>
              </w:rPr>
              <w:t>4）具有标记分离（标记说话人语音片段）功能，可在多人对话语音中标记目标说话人语音片段，可自动从语音中将相同声纹特征的说话人所有片段语音分离出来；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支持标记多个不同说话人语音片段，并支持对已标记的片段进行名称修改、删除等操作；</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86</w:t>
            </w:r>
            <w:r>
              <w:rPr>
                <w:rFonts w:hint="eastAsia" w:ascii="宋体" w:hAnsi="宋体" w:eastAsia="宋体" w:cs="宋体"/>
                <w:b/>
                <w:bCs/>
                <w:sz w:val="24"/>
              </w:rPr>
              <w:t>】</w:t>
            </w:r>
            <w:r>
              <w:rPr>
                <w:rFonts w:hint="eastAsia" w:ascii="宋体" w:hAnsi="宋体" w:eastAsia="宋体" w:cs="宋体"/>
                <w:color w:val="000000"/>
                <w:kern w:val="0"/>
                <w:sz w:val="24"/>
              </w:rPr>
              <w:t>5）针对两人语音，语音分离错误率≤2%；处理结果中每段语音仅包含一名说话人语音；</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87</w:t>
            </w:r>
            <w:r>
              <w:rPr>
                <w:rFonts w:hint="eastAsia" w:ascii="宋体" w:hAnsi="宋体" w:eastAsia="宋体" w:cs="宋体"/>
                <w:b/>
                <w:bCs/>
                <w:sz w:val="24"/>
              </w:rPr>
              <w:t>】</w:t>
            </w:r>
            <w:r>
              <w:rPr>
                <w:rFonts w:hint="eastAsia" w:ascii="宋体" w:hAnsi="宋体" w:eastAsia="宋体" w:cs="宋体"/>
                <w:color w:val="000000"/>
                <w:kern w:val="0"/>
                <w:sz w:val="24"/>
              </w:rPr>
              <w:t>6）针对多人语音，语音分离错误率≤2%；处理结果中每段语音仅包含一名说话人语音；</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88</w:t>
            </w:r>
            <w:r>
              <w:rPr>
                <w:rFonts w:hint="eastAsia" w:ascii="宋体" w:hAnsi="宋体" w:eastAsia="宋体" w:cs="宋体"/>
                <w:b/>
                <w:bCs/>
                <w:sz w:val="24"/>
              </w:rPr>
              <w:t>】</w:t>
            </w:r>
            <w:r>
              <w:rPr>
                <w:rFonts w:hint="eastAsia" w:ascii="宋体" w:hAnsi="宋体" w:eastAsia="宋体" w:cs="宋体"/>
                <w:color w:val="000000"/>
                <w:kern w:val="0"/>
                <w:sz w:val="24"/>
              </w:rPr>
              <w:t>7）支持3小时的多人通话语音进行语音分离；</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89</w:t>
            </w:r>
            <w:r>
              <w:rPr>
                <w:rFonts w:hint="eastAsia" w:ascii="宋体" w:hAnsi="宋体" w:eastAsia="宋体" w:cs="宋体"/>
                <w:b/>
                <w:bCs/>
                <w:sz w:val="24"/>
              </w:rPr>
              <w:t>】</w:t>
            </w:r>
            <w:r>
              <w:rPr>
                <w:rFonts w:hint="eastAsia" w:ascii="宋体" w:hAnsi="宋体" w:eastAsia="宋体" w:cs="宋体"/>
                <w:color w:val="000000"/>
                <w:kern w:val="0"/>
                <w:sz w:val="24"/>
              </w:rPr>
              <w:t>8）支持对语音分离的间隔时间进行设置，对于小于间隔时间的相邻语音片段可以作为一个语音片段进行处理，间隔时间可设置；</w:t>
            </w:r>
            <w:r>
              <w:rPr>
                <w:rFonts w:hint="eastAsia" w:ascii="宋体" w:hAnsi="宋体" w:eastAsia="宋体" w:cs="宋体"/>
                <w:color w:val="000000"/>
                <w:kern w:val="0"/>
                <w:sz w:val="24"/>
              </w:rPr>
              <w:br w:type="textWrapping"/>
            </w:r>
            <w:r>
              <w:rPr>
                <w:rFonts w:hint="eastAsia" w:ascii="宋体" w:hAnsi="宋体" w:eastAsia="宋体" w:cs="宋体"/>
                <w:b/>
                <w:bCs/>
                <w:sz w:val="24"/>
              </w:rPr>
              <w:t>【评审项9</w:t>
            </w:r>
            <w:r>
              <w:rPr>
                <w:rFonts w:hint="eastAsia" w:ascii="宋体" w:hAnsi="宋体" w:eastAsia="宋体" w:cs="宋体"/>
                <w:b/>
                <w:bCs/>
                <w:sz w:val="24"/>
                <w:lang w:val="en-US" w:eastAsia="zh-CN"/>
              </w:rPr>
              <w:t>0</w:t>
            </w:r>
            <w:r>
              <w:rPr>
                <w:rFonts w:hint="eastAsia" w:ascii="宋体" w:hAnsi="宋体" w:eastAsia="宋体" w:cs="宋体"/>
                <w:b/>
                <w:bCs/>
                <w:sz w:val="24"/>
              </w:rPr>
              <w:t>】</w:t>
            </w:r>
            <w:r>
              <w:rPr>
                <w:rFonts w:hint="eastAsia" w:ascii="宋体" w:hAnsi="宋体" w:eastAsia="宋体" w:cs="宋体"/>
                <w:color w:val="000000"/>
                <w:kern w:val="0"/>
                <w:sz w:val="24"/>
              </w:rPr>
              <w:t>9）语音分离后可对除目标角色之外的其他角色的音频进行片段置零；</w:t>
            </w:r>
            <w:r>
              <w:rPr>
                <w:rFonts w:hint="eastAsia" w:ascii="宋体" w:hAnsi="宋体" w:eastAsia="宋体" w:cs="宋体"/>
                <w:color w:val="000000"/>
                <w:kern w:val="0"/>
                <w:sz w:val="24"/>
              </w:rPr>
              <w:br w:type="textWrapping"/>
            </w:r>
            <w:r>
              <w:rPr>
                <w:rFonts w:hint="eastAsia" w:ascii="宋体" w:hAnsi="宋体" w:eastAsia="宋体" w:cs="宋体"/>
                <w:b/>
                <w:bCs/>
                <w:sz w:val="24"/>
              </w:rPr>
              <w:t>【</w:t>
            </w:r>
            <w:r>
              <w:rPr>
                <w:rFonts w:hint="eastAsia" w:ascii="宋体" w:hAnsi="宋体" w:eastAsia="宋体" w:cs="宋体"/>
                <w:color w:val="000000"/>
                <w:kern w:val="0"/>
                <w:sz w:val="24"/>
              </w:rPr>
              <w:t>▲</w:t>
            </w:r>
            <w:r>
              <w:rPr>
                <w:rFonts w:hint="eastAsia" w:ascii="宋体" w:hAnsi="宋体" w:eastAsia="宋体" w:cs="宋体"/>
                <w:b/>
                <w:bCs/>
                <w:sz w:val="24"/>
              </w:rPr>
              <w:t>评审项</w:t>
            </w:r>
            <w:r>
              <w:rPr>
                <w:rFonts w:hint="eastAsia" w:ascii="宋体" w:hAnsi="宋体" w:eastAsia="宋体" w:cs="宋体"/>
                <w:b/>
                <w:bCs/>
                <w:sz w:val="24"/>
                <w:lang w:val="en-US" w:eastAsia="zh-CN"/>
              </w:rPr>
              <w:t>91</w:t>
            </w:r>
            <w:r>
              <w:rPr>
                <w:rFonts w:hint="eastAsia" w:ascii="宋体" w:hAnsi="宋体" w:eastAsia="宋体" w:cs="宋体"/>
                <w:b/>
                <w:bCs/>
                <w:sz w:val="24"/>
              </w:rPr>
              <w:t>】</w:t>
            </w:r>
            <w:r>
              <w:rPr>
                <w:rFonts w:hint="eastAsia" w:ascii="宋体" w:hAnsi="宋体" w:eastAsia="宋体" w:cs="宋体"/>
                <w:color w:val="000000"/>
                <w:kern w:val="0"/>
                <w:sz w:val="24"/>
              </w:rPr>
              <w:t>10）分离后的结果支持音频辨听和角色身份标记，角色标记包含嫌疑人、受害人、无效语音。</w:t>
            </w:r>
            <w:r>
              <w:rPr>
                <w:rFonts w:hint="eastAsia" w:ascii="宋体" w:hAnsi="宋体" w:eastAsia="宋体" w:cs="宋体"/>
                <w:color w:val="000000"/>
                <w:kern w:val="0"/>
                <w:sz w:val="24"/>
              </w:rPr>
              <w:br w:type="textWrapping"/>
            </w:r>
            <w:r>
              <w:rPr>
                <w:rFonts w:hint="eastAsia" w:ascii="宋体" w:hAnsi="宋体" w:eastAsia="宋体" w:cs="宋体"/>
                <w:b/>
                <w:bCs/>
                <w:color w:val="000000"/>
                <w:kern w:val="0"/>
                <w:sz w:val="24"/>
              </w:rPr>
              <w:t>（须提供公安部认可的检测机构出具的检测</w:t>
            </w:r>
            <w:r>
              <w:rPr>
                <w:rFonts w:hint="eastAsia" w:ascii="宋体" w:hAnsi="宋体" w:eastAsia="宋体" w:cs="宋体"/>
                <w:b/>
                <w:bCs/>
                <w:color w:val="000000"/>
                <w:kern w:val="0"/>
                <w:sz w:val="24"/>
                <w:highlight w:val="none"/>
              </w:rPr>
              <w:t>报告扫描件并</w:t>
            </w:r>
            <w:r>
              <w:rPr>
                <w:rFonts w:hint="eastAsia" w:ascii="宋体" w:hAnsi="宋体" w:eastAsia="宋体" w:cs="宋体"/>
                <w:b/>
                <w:bCs/>
                <w:color w:val="000000"/>
                <w:kern w:val="0"/>
                <w:sz w:val="24"/>
              </w:rPr>
              <w:t>加盖投标人公章）</w:t>
            </w:r>
          </w:p>
        </w:tc>
      </w:tr>
      <w:tr>
        <w:tblPrEx>
          <w:tblCellMar>
            <w:top w:w="0" w:type="dxa"/>
            <w:left w:w="108" w:type="dxa"/>
            <w:bottom w:w="0" w:type="dxa"/>
            <w:right w:w="108" w:type="dxa"/>
          </w:tblCellMar>
        </w:tblPrEx>
        <w:trPr>
          <w:trHeight w:val="739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声纹聚类功能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92</w:t>
            </w:r>
            <w:r>
              <w:rPr>
                <w:rFonts w:hint="eastAsia" w:ascii="宋体" w:hAnsi="宋体" w:eastAsia="宋体" w:cs="宋体"/>
                <w:b/>
                <w:bCs/>
                <w:sz w:val="24"/>
              </w:rPr>
              <w:t>】</w:t>
            </w:r>
            <w:r>
              <w:rPr>
                <w:rFonts w:hint="eastAsia" w:ascii="宋体" w:hAnsi="宋体" w:eastAsia="宋体" w:cs="宋体"/>
                <w:color w:val="000000"/>
                <w:kern w:val="0"/>
                <w:sz w:val="24"/>
              </w:rPr>
              <w:t>1）当批量检材中具有多人的语音数据、且每条检材仅有单人的语音数据，可通过声纹聚类功能对每条检材的特征向量进行聚类，将相同类别的特征聚为一类，不同类别的特征分为不同类；具有自动聚类和手动聚类2种方式；</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93</w:t>
            </w:r>
            <w:r>
              <w:rPr>
                <w:rFonts w:hint="eastAsia" w:ascii="宋体" w:hAnsi="宋体" w:eastAsia="宋体" w:cs="宋体"/>
                <w:b/>
                <w:bCs/>
                <w:sz w:val="24"/>
              </w:rPr>
              <w:t>】</w:t>
            </w:r>
            <w:r>
              <w:rPr>
                <w:rFonts w:hint="eastAsia" w:ascii="宋体" w:hAnsi="宋体" w:eastAsia="宋体" w:cs="宋体"/>
                <w:color w:val="000000"/>
                <w:kern w:val="0"/>
                <w:sz w:val="24"/>
              </w:rPr>
              <w:t>2）具有自动声纹聚类功能，可对检材聚类的结果按照不同的角色进行一键式自动拼接，聚类后的结果支持查看音频文件名称、时长、角色信息，支持播放试听和角色标记，角色身份标记包含嫌疑人、受害人、无效语音，可对结果进行保存；</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94</w:t>
            </w:r>
            <w:r>
              <w:rPr>
                <w:rFonts w:hint="eastAsia" w:ascii="宋体" w:hAnsi="宋体" w:eastAsia="宋体" w:cs="宋体"/>
                <w:b/>
                <w:bCs/>
                <w:sz w:val="24"/>
              </w:rPr>
              <w:t>】</w:t>
            </w:r>
            <w:r>
              <w:rPr>
                <w:rFonts w:hint="eastAsia" w:ascii="宋体" w:hAnsi="宋体" w:eastAsia="宋体" w:cs="宋体"/>
                <w:color w:val="000000"/>
                <w:kern w:val="0"/>
                <w:sz w:val="24"/>
              </w:rPr>
              <w:t>3）具有手动聚类功能，支持将聚类后的结果按角色分组进行展示，每个分组包含分组内所涉及音频的音频文件名称、时长，支持对聚类角色结果经人工确认后进行分组或手动选择合并，可将某一个角色目录下的文件手动调整到另一个角色目录下，也可将某一个角色目录或角色目录下的音频直接删除；</w:t>
            </w:r>
            <w:r>
              <w:rPr>
                <w:rFonts w:hint="eastAsia" w:ascii="宋体" w:hAnsi="宋体" w:eastAsia="宋体" w:cs="宋体"/>
                <w:color w:val="000000"/>
                <w:kern w:val="0"/>
                <w:sz w:val="24"/>
              </w:rPr>
              <w:br w:type="textWrapping"/>
            </w:r>
            <w:r>
              <w:rPr>
                <w:rFonts w:hint="eastAsia" w:ascii="宋体" w:hAnsi="宋体" w:eastAsia="宋体" w:cs="宋体"/>
                <w:b/>
                <w:bCs/>
                <w:sz w:val="24"/>
              </w:rPr>
              <w:t>【评审项</w:t>
            </w:r>
            <w:r>
              <w:rPr>
                <w:rFonts w:hint="eastAsia" w:ascii="宋体" w:hAnsi="宋体" w:eastAsia="宋体" w:cs="宋体"/>
                <w:b/>
                <w:bCs/>
                <w:sz w:val="24"/>
                <w:lang w:val="en-US" w:eastAsia="zh-CN"/>
              </w:rPr>
              <w:t>95</w:t>
            </w:r>
            <w:r>
              <w:rPr>
                <w:rFonts w:hint="eastAsia" w:ascii="宋体" w:hAnsi="宋体" w:eastAsia="宋体" w:cs="宋体"/>
                <w:b/>
                <w:bCs/>
                <w:sz w:val="24"/>
              </w:rPr>
              <w:t>】</w:t>
            </w:r>
            <w:r>
              <w:rPr>
                <w:rFonts w:hint="eastAsia" w:ascii="宋体" w:hAnsi="宋体" w:eastAsia="宋体" w:cs="宋体"/>
                <w:color w:val="000000"/>
                <w:kern w:val="0"/>
                <w:sz w:val="24"/>
              </w:rPr>
              <w:t>4）聚类结果中不属于任何特征向量的音频，将以单独角色进行输出；</w:t>
            </w:r>
            <w:r>
              <w:rPr>
                <w:rFonts w:hint="eastAsia" w:ascii="宋体" w:hAnsi="宋体" w:eastAsia="宋体" w:cs="宋体"/>
                <w:color w:val="000000"/>
                <w:kern w:val="0"/>
                <w:sz w:val="24"/>
              </w:rPr>
              <w:br w:type="textWrapping"/>
            </w:r>
            <w:r>
              <w:rPr>
                <w:rFonts w:hint="eastAsia" w:ascii="宋体" w:hAnsi="宋体" w:eastAsia="宋体" w:cs="宋体"/>
                <w:b/>
                <w:bCs/>
                <w:sz w:val="24"/>
              </w:rPr>
              <w:t>【</w:t>
            </w:r>
            <w:r>
              <w:rPr>
                <w:rFonts w:hint="eastAsia" w:ascii="宋体" w:hAnsi="宋体" w:eastAsia="宋体" w:cs="宋体"/>
                <w:color w:val="000000"/>
                <w:kern w:val="0"/>
                <w:sz w:val="24"/>
              </w:rPr>
              <w:t>▲</w:t>
            </w:r>
            <w:r>
              <w:rPr>
                <w:rFonts w:hint="eastAsia" w:ascii="宋体" w:hAnsi="宋体" w:eastAsia="宋体" w:cs="宋体"/>
                <w:b/>
                <w:bCs/>
                <w:sz w:val="24"/>
              </w:rPr>
              <w:t>评审项</w:t>
            </w:r>
            <w:r>
              <w:rPr>
                <w:rFonts w:hint="eastAsia" w:ascii="宋体" w:hAnsi="宋体" w:eastAsia="宋体" w:cs="宋体"/>
                <w:b/>
                <w:bCs/>
                <w:sz w:val="24"/>
                <w:lang w:val="en-US" w:eastAsia="zh-CN"/>
              </w:rPr>
              <w:t>96</w:t>
            </w:r>
            <w:r>
              <w:rPr>
                <w:rFonts w:hint="eastAsia" w:ascii="宋体" w:hAnsi="宋体" w:eastAsia="宋体" w:cs="宋体"/>
                <w:b/>
                <w:bCs/>
                <w:sz w:val="24"/>
              </w:rPr>
              <w:t>】</w:t>
            </w:r>
            <w:r>
              <w:rPr>
                <w:rFonts w:hint="eastAsia" w:ascii="宋体" w:hAnsi="宋体" w:eastAsia="宋体" w:cs="宋体"/>
                <w:color w:val="000000"/>
                <w:kern w:val="0"/>
                <w:sz w:val="24"/>
              </w:rPr>
              <w:t>5）支持对声纹聚类阈值参数进行自定义修改，默认阈值为0.28。</w:t>
            </w:r>
            <w:r>
              <w:rPr>
                <w:rFonts w:hint="eastAsia" w:ascii="宋体" w:hAnsi="宋体" w:eastAsia="宋体" w:cs="宋体"/>
                <w:color w:val="000000"/>
                <w:kern w:val="0"/>
                <w:sz w:val="24"/>
              </w:rPr>
              <w:br w:type="textWrapping"/>
            </w:r>
            <w:r>
              <w:rPr>
                <w:rFonts w:hint="eastAsia" w:ascii="宋体" w:hAnsi="宋体" w:eastAsia="宋体" w:cs="宋体"/>
                <w:b/>
                <w:bCs/>
                <w:color w:val="000000"/>
                <w:kern w:val="0"/>
                <w:sz w:val="24"/>
              </w:rPr>
              <w:t>（须提供公安部认可的检测机构出具的检测报</w:t>
            </w:r>
            <w:r>
              <w:rPr>
                <w:rFonts w:hint="eastAsia" w:ascii="宋体" w:hAnsi="宋体" w:eastAsia="宋体" w:cs="宋体"/>
                <w:b/>
                <w:bCs/>
                <w:color w:val="000000"/>
                <w:kern w:val="0"/>
                <w:sz w:val="24"/>
                <w:highlight w:val="none"/>
              </w:rPr>
              <w:t>告扫描件并加盖</w:t>
            </w:r>
            <w:r>
              <w:rPr>
                <w:rFonts w:hint="eastAsia" w:ascii="宋体" w:hAnsi="宋体" w:eastAsia="宋体" w:cs="宋体"/>
                <w:b/>
                <w:bCs/>
                <w:color w:val="000000"/>
                <w:kern w:val="0"/>
                <w:sz w:val="24"/>
              </w:rPr>
              <w:t>投标人公章）</w:t>
            </w:r>
          </w:p>
        </w:tc>
      </w:tr>
      <w:tr>
        <w:tblPrEx>
          <w:tblCellMar>
            <w:top w:w="0" w:type="dxa"/>
            <w:left w:w="108" w:type="dxa"/>
            <w:bottom w:w="0" w:type="dxa"/>
            <w:right w:w="108" w:type="dxa"/>
          </w:tblCellMar>
        </w:tblPrEx>
        <w:trPr>
          <w:trHeight w:val="119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声纹聚类性能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97</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1）测试语音1000条，平均语音时长60s，包含164个说话人语音，通过声纹聚类输出聚类结果；说话人纯度是指某个说话人的语音聚类为该说话人的语音条数占该说话人语音总条数的比例；平均说话人纯度=聚类后每个说话人的纯度/说话人个数×100%；平均说话人纯度≥96%；</w:t>
            </w:r>
            <w:r>
              <w:rPr>
                <w:rFonts w:hint="eastAsia" w:ascii="宋体" w:hAnsi="宋体" w:eastAsia="宋体" w:cs="宋体"/>
                <w:color w:val="000000"/>
                <w:kern w:val="0"/>
                <w:sz w:val="24"/>
                <w:highlight w:val="none"/>
              </w:rPr>
              <w:br w:type="textWrapping"/>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98</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 xml:space="preserve">2）测试语音1000条，平均语音时长60s，包含164个说话人语音，通过声纹聚类输出聚类结果；类纯度是指某类中最多语音条数的说话人的语音条数占该类中语音总条数的比例；平均类纯度=聚类后每个类纯度/聚类后类个数×100%；平均类纯度≥99%。                                   </w:t>
            </w:r>
            <w:r>
              <w:rPr>
                <w:rFonts w:hint="eastAsia" w:ascii="宋体" w:hAnsi="宋体" w:eastAsia="宋体" w:cs="宋体"/>
                <w:color w:val="000000"/>
                <w:kern w:val="0"/>
                <w:sz w:val="24"/>
                <w:highlight w:val="none"/>
              </w:rPr>
              <w:br w:type="textWrapping"/>
            </w:r>
            <w:r>
              <w:rPr>
                <w:rFonts w:hint="eastAsia" w:ascii="宋体" w:hAnsi="宋体" w:eastAsia="宋体" w:cs="宋体"/>
                <w:b/>
                <w:bCs/>
                <w:color w:val="000000"/>
                <w:kern w:val="0"/>
                <w:sz w:val="24"/>
                <w:highlight w:val="none"/>
              </w:rPr>
              <w:t>（须提供公安部认可的检测机构出具的检测报告扫描件并加盖投标人公章）</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智能降噪功能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99</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1）内置AI声纹算法模块，可根据音频文件的噪声特点自动降噪；</w:t>
            </w:r>
            <w:r>
              <w:rPr>
                <w:rFonts w:hint="eastAsia" w:ascii="宋体" w:hAnsi="宋体" w:eastAsia="宋体" w:cs="宋体"/>
                <w:color w:val="000000"/>
                <w:kern w:val="0"/>
                <w:sz w:val="24"/>
                <w:highlight w:val="none"/>
              </w:rPr>
              <w:br w:type="textWrapping"/>
            </w:r>
            <w:r>
              <w:rPr>
                <w:rFonts w:hint="eastAsia" w:ascii="宋体" w:hAnsi="宋体" w:eastAsia="宋体" w:cs="宋体"/>
                <w:b/>
                <w:bCs/>
                <w:sz w:val="24"/>
                <w:highlight w:val="none"/>
              </w:rPr>
              <w:t>【评审项10</w:t>
            </w:r>
            <w:r>
              <w:rPr>
                <w:rFonts w:hint="eastAsia" w:ascii="宋体" w:hAnsi="宋体" w:eastAsia="宋体" w:cs="宋体"/>
                <w:b/>
                <w:bCs/>
                <w:sz w:val="24"/>
                <w:highlight w:val="none"/>
                <w:lang w:val="en-US" w:eastAsia="zh-CN"/>
              </w:rPr>
              <w:t>0</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2）支持抑制音频文件中的噪声，可对音乐声、风声、雨声、海浪声、传真音、机器运行声、撞击声、鸣笛声、鸟叫、室内特殊场景噪声（例如餐厅、车站、机场等）等进行一键自动滤除，增强有效 说话人语音信号；</w:t>
            </w:r>
            <w:r>
              <w:rPr>
                <w:rFonts w:hint="eastAsia" w:ascii="宋体" w:hAnsi="宋体" w:eastAsia="宋体" w:cs="宋体"/>
                <w:color w:val="000000"/>
                <w:kern w:val="0"/>
                <w:sz w:val="24"/>
                <w:highlight w:val="none"/>
              </w:rPr>
              <w:br w:type="textWrapping"/>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w:t>
            </w:r>
            <w:r>
              <w:rPr>
                <w:rFonts w:hint="eastAsia" w:ascii="宋体" w:hAnsi="宋体" w:eastAsia="宋体" w:cs="宋体"/>
                <w:b/>
                <w:bCs/>
                <w:sz w:val="24"/>
                <w:highlight w:val="none"/>
              </w:rPr>
              <w:t>评审项1</w:t>
            </w:r>
            <w:r>
              <w:rPr>
                <w:rFonts w:hint="eastAsia" w:ascii="宋体" w:hAnsi="宋体" w:eastAsia="宋体" w:cs="宋体"/>
                <w:b/>
                <w:bCs/>
                <w:sz w:val="24"/>
                <w:highlight w:val="none"/>
                <w:lang w:val="en-US" w:eastAsia="zh-CN"/>
              </w:rPr>
              <w:t>01</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3）支持选择多条音频文件进行一键批量降噪处理。</w:t>
            </w:r>
            <w:r>
              <w:rPr>
                <w:rFonts w:hint="eastAsia" w:ascii="宋体" w:hAnsi="宋体" w:eastAsia="宋体" w:cs="宋体"/>
                <w:color w:val="000000"/>
                <w:kern w:val="0"/>
                <w:sz w:val="24"/>
                <w:highlight w:val="none"/>
              </w:rPr>
              <w:br w:type="textWrapping"/>
            </w:r>
            <w:r>
              <w:rPr>
                <w:rFonts w:hint="eastAsia" w:ascii="宋体" w:hAnsi="宋体" w:eastAsia="宋体" w:cs="宋体"/>
                <w:b/>
                <w:bCs/>
                <w:color w:val="000000"/>
                <w:kern w:val="0"/>
                <w:sz w:val="24"/>
                <w:highlight w:val="none"/>
              </w:rPr>
              <w:t>（须提供公安部认可的检测机构出具的检测报告扫描件并加盖投标人公章）</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一键处理功能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highlight w:val="none"/>
              </w:rPr>
            </w:pP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w:t>
            </w:r>
            <w:r>
              <w:rPr>
                <w:rFonts w:hint="eastAsia" w:ascii="宋体" w:hAnsi="宋体" w:eastAsia="宋体" w:cs="宋体"/>
                <w:b/>
                <w:bCs/>
                <w:sz w:val="24"/>
                <w:highlight w:val="none"/>
              </w:rPr>
              <w:t>评审项1</w:t>
            </w:r>
            <w:r>
              <w:rPr>
                <w:rFonts w:hint="eastAsia" w:ascii="宋体" w:hAnsi="宋体" w:eastAsia="宋体" w:cs="宋体"/>
                <w:b/>
                <w:bCs/>
                <w:sz w:val="24"/>
                <w:highlight w:val="none"/>
                <w:lang w:val="en-US" w:eastAsia="zh-CN"/>
              </w:rPr>
              <w:t>02</w:t>
            </w:r>
            <w:r>
              <w:rPr>
                <w:rFonts w:hint="eastAsia" w:ascii="宋体" w:hAnsi="宋体" w:eastAsia="宋体" w:cs="宋体"/>
                <w:b/>
                <w:bCs/>
                <w:sz w:val="24"/>
                <w:highlight w:val="none"/>
              </w:rPr>
              <w:t>】</w:t>
            </w:r>
            <w:r>
              <w:rPr>
                <w:rFonts w:hint="eastAsia" w:ascii="宋体" w:hAnsi="宋体" w:eastAsia="宋体" w:cs="宋体"/>
                <w:color w:val="000000"/>
                <w:kern w:val="0"/>
                <w:sz w:val="24"/>
                <w:highlight w:val="none"/>
              </w:rPr>
              <w:t>可通过一键处理功能将批量未明确角色数量的语音数据进行角色分类，并形成单人单条语音文件。</w:t>
            </w:r>
            <w:r>
              <w:rPr>
                <w:rFonts w:hint="eastAsia" w:ascii="宋体" w:hAnsi="宋体" w:eastAsia="宋体" w:cs="宋体"/>
                <w:color w:val="000000"/>
                <w:kern w:val="0"/>
                <w:sz w:val="24"/>
                <w:highlight w:val="none"/>
              </w:rPr>
              <w:br w:type="textWrapping"/>
            </w:r>
            <w:r>
              <w:rPr>
                <w:rFonts w:hint="eastAsia" w:ascii="宋体" w:hAnsi="宋体" w:eastAsia="宋体" w:cs="宋体"/>
                <w:b/>
                <w:bCs/>
                <w:color w:val="000000"/>
                <w:kern w:val="0"/>
                <w:sz w:val="24"/>
                <w:highlight w:val="none"/>
              </w:rPr>
              <w:t>（须提供公安部认可的检测机构出具的检测报告扫描件并加盖投标人公章）</w:t>
            </w:r>
          </w:p>
        </w:tc>
      </w:tr>
      <w:tr>
        <w:tblPrEx>
          <w:tblCellMar>
            <w:top w:w="0" w:type="dxa"/>
            <w:left w:w="108" w:type="dxa"/>
            <w:bottom w:w="0" w:type="dxa"/>
            <w:right w:w="108" w:type="dxa"/>
          </w:tblCellMar>
        </w:tblPrEx>
        <w:trPr>
          <w:trHeight w:val="93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伪造音频检测功能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03</w:t>
            </w:r>
            <w:r>
              <w:rPr>
                <w:rFonts w:hint="eastAsia" w:ascii="宋体" w:hAnsi="宋体" w:eastAsia="宋体" w:cs="宋体"/>
                <w:b/>
                <w:bCs/>
                <w:sz w:val="24"/>
              </w:rPr>
              <w:t>】</w:t>
            </w:r>
            <w:r>
              <w:rPr>
                <w:rFonts w:hint="eastAsia" w:ascii="宋体" w:hAnsi="宋体" w:eastAsia="宋体" w:cs="宋体"/>
                <w:color w:val="000000"/>
                <w:kern w:val="0"/>
                <w:sz w:val="24"/>
              </w:rPr>
              <w:t>支持伪造音频检测功能，当输入的音频为机器合成伪造音频时可自动识别并报警。</w:t>
            </w:r>
          </w:p>
        </w:tc>
      </w:tr>
      <w:tr>
        <w:tblPrEx>
          <w:tblCellMar>
            <w:top w:w="0" w:type="dxa"/>
            <w:left w:w="108" w:type="dxa"/>
            <w:bottom w:w="0" w:type="dxa"/>
            <w:right w:w="108" w:type="dxa"/>
          </w:tblCellMar>
        </w:tblPrEx>
        <w:trPr>
          <w:trHeight w:val="93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14</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声纹数据库对接</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演示</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10</w:t>
            </w:r>
            <w:r>
              <w:rPr>
                <w:rFonts w:hint="eastAsia" w:ascii="宋体" w:hAnsi="宋体" w:eastAsia="宋体" w:cs="宋体"/>
                <w:b/>
                <w:bCs/>
                <w:sz w:val="24"/>
                <w:highlight w:val="none"/>
              </w:rPr>
              <w:t>】</w:t>
            </w:r>
            <w:r>
              <w:rPr>
                <w:rFonts w:hint="eastAsia" w:ascii="宋体" w:hAnsi="宋体" w:eastAsia="宋体" w:cs="宋体"/>
                <w:sz w:val="24"/>
                <w:highlight w:val="none"/>
              </w:rPr>
              <w:t>与声纹数据库连接成功后，支持读取声纹数据库对应账号下的全部案件，最新的10个案件（默认读取数量可后台配置）可在客户端进行展示，超过默认数量的案件不做展示，支持通过搜索框输入案件名称、案件编号、现勘编号进行搜索，读取在线案件数据。与声纹数据库连接成功后，支持将案件下所有的本地已处理文件一键回传至声纹数据库。案件提交成功后，案件信息及原始检材、比对检材、优化检材可在声纹数据库内案件详情处查看。</w:t>
            </w:r>
          </w:p>
        </w:tc>
      </w:tr>
      <w:tr>
        <w:tblPrEx>
          <w:tblCellMar>
            <w:top w:w="0" w:type="dxa"/>
            <w:left w:w="108" w:type="dxa"/>
            <w:bottom w:w="0" w:type="dxa"/>
            <w:right w:w="108" w:type="dxa"/>
          </w:tblCellMar>
        </w:tblPrEx>
        <w:trPr>
          <w:trHeight w:val="93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15</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声纹比对</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演示</w:t>
            </w:r>
            <w:r>
              <w:rPr>
                <w:rFonts w:hint="eastAsia" w:ascii="宋体" w:hAnsi="宋体" w:eastAsia="宋体" w:cs="宋体"/>
                <w:b/>
                <w:bCs/>
                <w:sz w:val="24"/>
                <w:highlight w:val="none"/>
              </w:rPr>
              <w:t>评审项</w:t>
            </w:r>
            <w:r>
              <w:rPr>
                <w:rFonts w:hint="eastAsia" w:ascii="宋体" w:hAnsi="宋体" w:eastAsia="宋体" w:cs="宋体"/>
                <w:b/>
                <w:bCs/>
                <w:sz w:val="24"/>
                <w:highlight w:val="none"/>
                <w:lang w:val="en-US" w:eastAsia="zh-CN"/>
              </w:rPr>
              <w:t>11</w:t>
            </w:r>
            <w:r>
              <w:rPr>
                <w:rFonts w:hint="eastAsia" w:ascii="宋体" w:hAnsi="宋体" w:eastAsia="宋体" w:cs="宋体"/>
                <w:b/>
                <w:bCs/>
                <w:sz w:val="24"/>
                <w:highlight w:val="none"/>
              </w:rPr>
              <w:t>】</w:t>
            </w:r>
            <w:r>
              <w:rPr>
                <w:rFonts w:hint="eastAsia" w:ascii="宋体" w:hAnsi="宋体" w:eastAsia="宋体" w:cs="宋体"/>
                <w:sz w:val="24"/>
                <w:highlight w:val="none"/>
              </w:rPr>
              <w:t>支持本地声纹比对或提交声纹库比对2种比对方式。支持手动选择本地比对目标库，包含样本库、检材库和其他自定义专题库。可与声纹库进行连接并将处理后的音频文件一键推送至声纹库进行1：1、1：N、N：N 3种模式的声纹在线比对。</w:t>
            </w:r>
          </w:p>
        </w:tc>
      </w:tr>
      <w:tr>
        <w:tblPrEx>
          <w:tblCellMar>
            <w:top w:w="0" w:type="dxa"/>
            <w:left w:w="108" w:type="dxa"/>
            <w:bottom w:w="0" w:type="dxa"/>
            <w:right w:w="108" w:type="dxa"/>
          </w:tblCellMar>
        </w:tblPrEx>
        <w:trPr>
          <w:trHeight w:val="93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★联动处理功能</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支持对接省级目前使用的声纹数据库，支持将处理后音频文件一键推送给声纹数据库进行声纹比对等功能。</w:t>
            </w:r>
          </w:p>
        </w:tc>
      </w:tr>
      <w:tr>
        <w:tblPrEx>
          <w:tblCellMar>
            <w:top w:w="0" w:type="dxa"/>
            <w:left w:w="108" w:type="dxa"/>
            <w:bottom w:w="0" w:type="dxa"/>
            <w:right w:w="108" w:type="dxa"/>
          </w:tblCellMar>
        </w:tblPrEx>
        <w:trPr>
          <w:trHeight w:val="47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17</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服务要求</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04</w:t>
            </w:r>
            <w:r>
              <w:rPr>
                <w:rFonts w:hint="eastAsia" w:ascii="宋体" w:hAnsi="宋体" w:eastAsia="宋体" w:cs="宋体"/>
                <w:b/>
                <w:bCs/>
                <w:sz w:val="24"/>
              </w:rPr>
              <w:t>】</w:t>
            </w:r>
            <w:r>
              <w:rPr>
                <w:rFonts w:hint="eastAsia" w:ascii="宋体" w:hAnsi="宋体" w:eastAsia="宋体" w:cs="宋体"/>
                <w:color w:val="000000"/>
                <w:kern w:val="0"/>
                <w:sz w:val="24"/>
              </w:rPr>
              <w:t>软件终身免费升级。</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九、多源数据处理工作站网络版管理平台（数量：1套）</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05</w:t>
            </w:r>
            <w:r>
              <w:rPr>
                <w:rFonts w:hint="eastAsia" w:ascii="宋体" w:hAnsi="宋体" w:eastAsia="宋体" w:cs="宋体"/>
                <w:b/>
                <w:bCs/>
                <w:sz w:val="24"/>
              </w:rPr>
              <w:t>】</w:t>
            </w:r>
            <w:r>
              <w:rPr>
                <w:rFonts w:hint="eastAsia" w:ascii="宋体" w:hAnsi="宋体" w:eastAsia="宋体" w:cs="宋体"/>
                <w:color w:val="000000"/>
                <w:kern w:val="0"/>
                <w:sz w:val="24"/>
              </w:rPr>
              <w:t>1、支持查看已授权的终端用户名</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06</w:t>
            </w:r>
            <w:r>
              <w:rPr>
                <w:rFonts w:hint="eastAsia" w:ascii="宋体" w:hAnsi="宋体" w:eastAsia="宋体" w:cs="宋体"/>
                <w:b/>
                <w:bCs/>
                <w:sz w:val="24"/>
              </w:rPr>
              <w:t>】</w:t>
            </w:r>
            <w:r>
              <w:rPr>
                <w:rFonts w:hint="eastAsia" w:ascii="宋体" w:hAnsi="宋体" w:eastAsia="宋体" w:cs="宋体"/>
                <w:color w:val="000000"/>
                <w:kern w:val="0"/>
                <w:sz w:val="24"/>
              </w:rPr>
              <w:t>2、支持对接入的终端用户进行权限管理和使用期限进行管理</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07</w:t>
            </w:r>
            <w:r>
              <w:rPr>
                <w:rFonts w:hint="eastAsia" w:ascii="宋体" w:hAnsi="宋体" w:eastAsia="宋体" w:cs="宋体"/>
                <w:b/>
                <w:bCs/>
                <w:sz w:val="24"/>
              </w:rPr>
              <w:t>】</w:t>
            </w:r>
            <w:r>
              <w:rPr>
                <w:rFonts w:hint="eastAsia" w:ascii="宋体" w:hAnsi="宋体" w:eastAsia="宋体" w:cs="宋体"/>
                <w:color w:val="000000"/>
                <w:kern w:val="0"/>
                <w:sz w:val="24"/>
              </w:rPr>
              <w:t>3、支持对在线用户的状态进行监控</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08</w:t>
            </w:r>
            <w:r>
              <w:rPr>
                <w:rFonts w:hint="eastAsia" w:ascii="宋体" w:hAnsi="宋体" w:eastAsia="宋体" w:cs="宋体"/>
                <w:b/>
                <w:bCs/>
                <w:sz w:val="24"/>
              </w:rPr>
              <w:t>】</w:t>
            </w:r>
            <w:r>
              <w:rPr>
                <w:rFonts w:hint="eastAsia" w:ascii="宋体" w:hAnsi="宋体" w:eastAsia="宋体" w:cs="宋体"/>
                <w:color w:val="000000"/>
                <w:kern w:val="0"/>
                <w:sz w:val="24"/>
              </w:rPr>
              <w:t>4、软件终身免费升级。</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十、多源数据处理工作站网络版AI能力平台（数量：1套）</w:t>
            </w:r>
          </w:p>
        </w:tc>
      </w:tr>
      <w:tr>
        <w:tblPrEx>
          <w:tblCellMar>
            <w:top w:w="0" w:type="dxa"/>
            <w:left w:w="108" w:type="dxa"/>
            <w:bottom w:w="0" w:type="dxa"/>
            <w:right w:w="108" w:type="dxa"/>
          </w:tblCellMar>
        </w:tblPrEx>
        <w:trPr>
          <w:trHeight w:val="93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降噪增益处理组件</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w:t>
            </w:r>
            <w:r>
              <w:rPr>
                <w:rFonts w:hint="eastAsia" w:ascii="宋体" w:hAnsi="宋体" w:eastAsia="宋体" w:cs="宋体"/>
                <w:b/>
                <w:bCs/>
                <w:sz w:val="24"/>
                <w:lang w:val="en-US" w:eastAsia="zh-CN"/>
              </w:rPr>
              <w:t>109</w:t>
            </w:r>
            <w:r>
              <w:rPr>
                <w:rFonts w:hint="eastAsia" w:ascii="宋体" w:hAnsi="宋体" w:eastAsia="宋体" w:cs="宋体"/>
                <w:b/>
                <w:bCs/>
                <w:sz w:val="24"/>
              </w:rPr>
              <w:t>】</w:t>
            </w:r>
            <w:r>
              <w:rPr>
                <w:rFonts w:hint="eastAsia" w:ascii="宋体" w:hAnsi="宋体" w:eastAsia="宋体" w:cs="宋体"/>
                <w:color w:val="000000"/>
                <w:kern w:val="0"/>
                <w:sz w:val="24"/>
              </w:rPr>
              <w:t>提供语音噪声处理能力，支持识别带噪信号并进行自动滤波降噪；</w:t>
            </w:r>
          </w:p>
        </w:tc>
      </w:tr>
      <w:tr>
        <w:tblPrEx>
          <w:tblCellMar>
            <w:top w:w="0" w:type="dxa"/>
            <w:left w:w="108" w:type="dxa"/>
            <w:bottom w:w="0" w:type="dxa"/>
            <w:right w:w="108" w:type="dxa"/>
          </w:tblCellMar>
        </w:tblPrEx>
        <w:trPr>
          <w:trHeight w:val="93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增益调节组件</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10</w:t>
            </w:r>
            <w:r>
              <w:rPr>
                <w:rFonts w:hint="eastAsia" w:ascii="宋体" w:hAnsi="宋体" w:eastAsia="宋体" w:cs="宋体"/>
                <w:b/>
                <w:bCs/>
                <w:sz w:val="24"/>
              </w:rPr>
              <w:t>】</w:t>
            </w:r>
            <w:r>
              <w:rPr>
                <w:rFonts w:hint="eastAsia" w:ascii="宋体" w:hAnsi="宋体" w:eastAsia="宋体" w:cs="宋体"/>
                <w:color w:val="000000"/>
                <w:kern w:val="0"/>
                <w:sz w:val="24"/>
              </w:rPr>
              <w:t>提供语音增益调节能力，支持回声消除、去混响、能量调节等增益处理，支持将语音波形统一扩大或压缩一个权值；</w:t>
            </w:r>
          </w:p>
        </w:tc>
      </w:tr>
      <w:tr>
        <w:tblPrEx>
          <w:tblCellMar>
            <w:top w:w="0" w:type="dxa"/>
            <w:left w:w="108" w:type="dxa"/>
            <w:bottom w:w="0" w:type="dxa"/>
            <w:right w:w="108" w:type="dxa"/>
          </w:tblCellMar>
        </w:tblPrEx>
        <w:trPr>
          <w:trHeight w:val="93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质量管理组件</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11</w:t>
            </w:r>
            <w:r>
              <w:rPr>
                <w:rFonts w:hint="eastAsia" w:ascii="宋体" w:hAnsi="宋体" w:eastAsia="宋体" w:cs="宋体"/>
                <w:b/>
                <w:bCs/>
                <w:sz w:val="24"/>
              </w:rPr>
              <w:t>】</w:t>
            </w:r>
            <w:r>
              <w:rPr>
                <w:rFonts w:hint="eastAsia" w:ascii="宋体" w:hAnsi="宋体" w:eastAsia="宋体" w:cs="宋体"/>
                <w:color w:val="000000"/>
                <w:kern w:val="0"/>
                <w:sz w:val="24"/>
              </w:rPr>
              <w:t>提供语音质量检测能力，支持语音有效时长、语音能量、信噪比、截幅比等指标检测；</w:t>
            </w:r>
          </w:p>
        </w:tc>
      </w:tr>
      <w:tr>
        <w:tblPrEx>
          <w:tblCellMar>
            <w:top w:w="0" w:type="dxa"/>
            <w:left w:w="108" w:type="dxa"/>
            <w:bottom w:w="0" w:type="dxa"/>
            <w:right w:w="108" w:type="dxa"/>
          </w:tblCellMar>
        </w:tblPrEx>
        <w:trPr>
          <w:trHeight w:val="93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语音合并组件</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12</w:t>
            </w:r>
            <w:r>
              <w:rPr>
                <w:rFonts w:hint="eastAsia" w:ascii="宋体" w:hAnsi="宋体" w:eastAsia="宋体" w:cs="宋体"/>
                <w:b/>
                <w:bCs/>
                <w:sz w:val="24"/>
              </w:rPr>
              <w:t>】</w:t>
            </w:r>
            <w:r>
              <w:rPr>
                <w:rFonts w:hint="eastAsia" w:ascii="宋体" w:hAnsi="宋体" w:eastAsia="宋体" w:cs="宋体"/>
                <w:color w:val="000000"/>
                <w:kern w:val="0"/>
                <w:sz w:val="24"/>
              </w:rPr>
              <w:t>提供语音合并能力，支持将批量短语音数据自动合并拼接成一条语音；</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语音预处理组件</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13</w:t>
            </w:r>
            <w:r>
              <w:rPr>
                <w:rFonts w:hint="eastAsia" w:ascii="宋体" w:hAnsi="宋体" w:eastAsia="宋体" w:cs="宋体"/>
                <w:b/>
                <w:bCs/>
                <w:sz w:val="24"/>
              </w:rPr>
              <w:t>】</w:t>
            </w:r>
            <w:r>
              <w:rPr>
                <w:rFonts w:hint="eastAsia" w:ascii="宋体" w:hAnsi="宋体" w:eastAsia="宋体" w:cs="宋体"/>
                <w:color w:val="000000"/>
                <w:kern w:val="0"/>
                <w:sz w:val="24"/>
              </w:rPr>
              <w:t>提供语音预处理能力。支持对语音自动进行说话人声和非说话人声片段区分说话人声片段处理：对所有检测出的说话人声片段进行语音特征的提取，识别相同特征的片段，自动从多个人声中自动将语音片段依据说话人特征进行划分；非说话人声片段处理：基于所有检测出的非说话人声片段，进行噪音或静音段类型识别，支持在整段语音中自动滤除非说话人声片段，最终仅输出含有说话人声内容的语音；</w:t>
            </w:r>
          </w:p>
        </w:tc>
      </w:tr>
      <w:tr>
        <w:tblPrEx>
          <w:tblCellMar>
            <w:top w:w="0" w:type="dxa"/>
            <w:left w:w="108" w:type="dxa"/>
            <w:bottom w:w="0" w:type="dxa"/>
            <w:right w:w="108" w:type="dxa"/>
          </w:tblCellMar>
        </w:tblPrEx>
        <w:trPr>
          <w:trHeight w:val="139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声纹聚类组件</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14</w:t>
            </w:r>
            <w:r>
              <w:rPr>
                <w:rFonts w:hint="eastAsia" w:ascii="宋体" w:hAnsi="宋体" w:eastAsia="宋体" w:cs="宋体"/>
                <w:b/>
                <w:bCs/>
                <w:sz w:val="24"/>
              </w:rPr>
              <w:t>】</w:t>
            </w:r>
            <w:r>
              <w:rPr>
                <w:rFonts w:hint="eastAsia" w:ascii="宋体" w:hAnsi="宋体" w:eastAsia="宋体" w:cs="宋体"/>
                <w:color w:val="000000"/>
                <w:kern w:val="0"/>
                <w:sz w:val="24"/>
              </w:rPr>
              <w:t>提供声纹聚类能力，支持对说话人分割后的语音段进行声纹相似度检测，将属于同一说话人在不同场景或不同时期下的语音筛选出来进行合并归类；</w:t>
            </w:r>
          </w:p>
        </w:tc>
      </w:tr>
      <w:tr>
        <w:tblPrEx>
          <w:tblCellMar>
            <w:top w:w="0" w:type="dxa"/>
            <w:left w:w="108" w:type="dxa"/>
            <w:bottom w:w="0" w:type="dxa"/>
            <w:right w:w="108" w:type="dxa"/>
          </w:tblCellMar>
        </w:tblPrEx>
        <w:trPr>
          <w:trHeight w:val="93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语音转写组件</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15</w:t>
            </w:r>
            <w:r>
              <w:rPr>
                <w:rFonts w:hint="eastAsia" w:ascii="宋体" w:hAnsi="宋体" w:eastAsia="宋体" w:cs="宋体"/>
                <w:b/>
                <w:bCs/>
                <w:sz w:val="24"/>
              </w:rPr>
              <w:t>】</w:t>
            </w:r>
            <w:r>
              <w:rPr>
                <w:rFonts w:hint="eastAsia" w:ascii="宋体" w:hAnsi="宋体" w:eastAsia="宋体" w:cs="宋体"/>
                <w:color w:val="000000"/>
                <w:kern w:val="0"/>
                <w:sz w:val="24"/>
              </w:rPr>
              <w:t>提供中文转写能力，将自然交谈的音频流数据实时转换成文字，辅助用户快速识别音频内容。</w:t>
            </w:r>
          </w:p>
        </w:tc>
      </w:tr>
      <w:tr>
        <w:tblPrEx>
          <w:tblCellMar>
            <w:top w:w="0" w:type="dxa"/>
            <w:left w:w="108" w:type="dxa"/>
            <w:bottom w:w="0" w:type="dxa"/>
            <w:right w:w="108" w:type="dxa"/>
          </w:tblCellMar>
        </w:tblPrEx>
        <w:trPr>
          <w:trHeight w:val="47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1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服务要求</w:t>
            </w:r>
          </w:p>
        </w:tc>
        <w:tc>
          <w:tcPr>
            <w:tcW w:w="7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16</w:t>
            </w:r>
            <w:r>
              <w:rPr>
                <w:rFonts w:hint="eastAsia" w:ascii="宋体" w:hAnsi="宋体" w:eastAsia="宋体" w:cs="宋体"/>
                <w:b/>
                <w:bCs/>
                <w:sz w:val="24"/>
              </w:rPr>
              <w:t>】</w:t>
            </w:r>
            <w:r>
              <w:rPr>
                <w:rFonts w:hint="eastAsia" w:ascii="宋体" w:hAnsi="宋体" w:eastAsia="宋体" w:cs="宋体"/>
                <w:color w:val="000000"/>
                <w:kern w:val="0"/>
                <w:sz w:val="24"/>
              </w:rPr>
              <w:t>软件终身免费升级。</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十一、多源数据处理工作站网络版处理硬件（核心产品）（数量：1套）</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1、★处理器：配置≥2颗ARM架构处理器 (单颗CPU主频：≥2.6GHz，单颗CPU核数：≥48)。</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rPr>
              <w:t>2、★内存：配置≥256GB DDR4，频率：不低于3200MHz。</w:t>
            </w:r>
          </w:p>
        </w:tc>
      </w:tr>
      <w:tr>
        <w:tblPrEx>
          <w:tblCellMar>
            <w:top w:w="0" w:type="dxa"/>
            <w:left w:w="108" w:type="dxa"/>
            <w:bottom w:w="0" w:type="dxa"/>
            <w:right w:w="108" w:type="dxa"/>
          </w:tblCellMar>
        </w:tblPrEx>
        <w:trPr>
          <w:trHeight w:val="934"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17</w:t>
            </w:r>
            <w:r>
              <w:rPr>
                <w:rFonts w:hint="eastAsia" w:ascii="宋体" w:hAnsi="宋体" w:eastAsia="宋体" w:cs="宋体"/>
                <w:b/>
                <w:bCs/>
                <w:sz w:val="24"/>
              </w:rPr>
              <w:t>】</w:t>
            </w:r>
            <w:r>
              <w:rPr>
                <w:rFonts w:hint="eastAsia" w:ascii="宋体" w:hAnsi="宋体" w:eastAsia="宋体" w:cs="宋体"/>
                <w:color w:val="000000"/>
                <w:kern w:val="0"/>
                <w:sz w:val="24"/>
              </w:rPr>
              <w:t>3、存储：配置≥1块 480GB SATA  3.5英寸热插拔硬盘，≥2块 1.2T 10K SAS  3.5英寸热插拔硬盘。</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18</w:t>
            </w:r>
            <w:r>
              <w:rPr>
                <w:rFonts w:hint="eastAsia" w:ascii="宋体" w:hAnsi="宋体" w:eastAsia="宋体" w:cs="宋体"/>
                <w:b/>
                <w:bCs/>
                <w:sz w:val="24"/>
              </w:rPr>
              <w:t>】</w:t>
            </w:r>
            <w:r>
              <w:rPr>
                <w:rFonts w:hint="eastAsia" w:ascii="宋体" w:hAnsi="宋体" w:eastAsia="宋体" w:cs="宋体"/>
                <w:color w:val="000000"/>
                <w:kern w:val="0"/>
                <w:sz w:val="24"/>
              </w:rPr>
              <w:t>4、内置存储：支持 2*M.2 SATA SSD，支持硬RAID1，支持免开箱热插拔。</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19</w:t>
            </w:r>
            <w:r>
              <w:rPr>
                <w:rFonts w:hint="eastAsia" w:ascii="宋体" w:hAnsi="宋体" w:eastAsia="宋体" w:cs="宋体"/>
                <w:b/>
                <w:bCs/>
                <w:sz w:val="24"/>
              </w:rPr>
              <w:t>】</w:t>
            </w:r>
            <w:r>
              <w:rPr>
                <w:rFonts w:hint="eastAsia" w:ascii="宋体" w:hAnsi="宋体" w:eastAsia="宋体" w:cs="宋体"/>
                <w:color w:val="000000"/>
                <w:kern w:val="0"/>
                <w:sz w:val="24"/>
              </w:rPr>
              <w:t>5、GPU：配置≥1块推理卡 24G显存。</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20</w:t>
            </w:r>
            <w:r>
              <w:rPr>
                <w:rFonts w:hint="eastAsia" w:ascii="宋体" w:hAnsi="宋体" w:eastAsia="宋体" w:cs="宋体"/>
                <w:b/>
                <w:bCs/>
                <w:sz w:val="24"/>
              </w:rPr>
              <w:t>】</w:t>
            </w:r>
            <w:r>
              <w:rPr>
                <w:rFonts w:hint="eastAsia" w:ascii="宋体" w:hAnsi="宋体" w:eastAsia="宋体" w:cs="宋体"/>
                <w:color w:val="000000"/>
                <w:kern w:val="0"/>
                <w:sz w:val="24"/>
              </w:rPr>
              <w:t>6、电源：2个2000W 白金电源 ，1+1冗余配置。</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21</w:t>
            </w:r>
            <w:r>
              <w:rPr>
                <w:rFonts w:hint="eastAsia" w:ascii="宋体" w:hAnsi="宋体" w:eastAsia="宋体" w:cs="宋体"/>
                <w:b/>
                <w:bCs/>
                <w:sz w:val="24"/>
              </w:rPr>
              <w:t>】</w:t>
            </w:r>
            <w:r>
              <w:rPr>
                <w:rFonts w:hint="eastAsia" w:ascii="宋体" w:hAnsi="宋体" w:eastAsia="宋体" w:cs="宋体"/>
                <w:color w:val="000000"/>
                <w:kern w:val="0"/>
                <w:sz w:val="24"/>
              </w:rPr>
              <w:t>7、操作系统：配置1套银河麒麟V10 国产服务器正版授权。</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22</w:t>
            </w:r>
            <w:r>
              <w:rPr>
                <w:rFonts w:hint="eastAsia" w:ascii="宋体" w:hAnsi="宋体" w:eastAsia="宋体" w:cs="宋体"/>
                <w:b/>
                <w:bCs/>
                <w:sz w:val="24"/>
              </w:rPr>
              <w:t>】</w:t>
            </w:r>
            <w:r>
              <w:rPr>
                <w:rFonts w:hint="eastAsia" w:ascii="宋体" w:hAnsi="宋体" w:eastAsia="宋体" w:cs="宋体"/>
                <w:color w:val="000000"/>
                <w:kern w:val="0"/>
                <w:sz w:val="24"/>
              </w:rPr>
              <w:t>8、网卡：≥千兆</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23</w:t>
            </w:r>
            <w:r>
              <w:rPr>
                <w:rFonts w:hint="eastAsia" w:ascii="宋体" w:hAnsi="宋体" w:eastAsia="宋体" w:cs="宋体"/>
                <w:b/>
                <w:bCs/>
                <w:sz w:val="24"/>
              </w:rPr>
              <w:t>】</w:t>
            </w:r>
            <w:r>
              <w:rPr>
                <w:rFonts w:hint="eastAsia" w:ascii="宋体" w:hAnsi="宋体" w:eastAsia="宋体" w:cs="宋体"/>
                <w:color w:val="000000"/>
                <w:kern w:val="0"/>
                <w:sz w:val="24"/>
              </w:rPr>
              <w:t>9、保修：原厂3年维保，含3年硬盘不返还服务。</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十二、实验设备操作平台（数量：1套）</w:t>
            </w:r>
          </w:p>
        </w:tc>
      </w:tr>
      <w:tr>
        <w:tblPrEx>
          <w:tblCellMar>
            <w:top w:w="0" w:type="dxa"/>
            <w:left w:w="108" w:type="dxa"/>
            <w:bottom w:w="0" w:type="dxa"/>
            <w:right w:w="108" w:type="dxa"/>
          </w:tblCellMar>
        </w:tblPrEx>
        <w:trPr>
          <w:trHeight w:val="1395"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24</w:t>
            </w:r>
            <w:r>
              <w:rPr>
                <w:rFonts w:hint="eastAsia" w:ascii="宋体" w:hAnsi="宋体" w:eastAsia="宋体" w:cs="宋体"/>
                <w:b/>
                <w:bCs/>
                <w:sz w:val="24"/>
              </w:rPr>
              <w:t>】</w:t>
            </w:r>
            <w:r>
              <w:rPr>
                <w:rFonts w:hint="eastAsia" w:ascii="宋体" w:hAnsi="宋体" w:eastAsia="宋体" w:cs="宋体"/>
                <w:color w:val="000000"/>
                <w:kern w:val="0"/>
                <w:sz w:val="24"/>
              </w:rPr>
              <w:t>1、主体结构件为金属板材，是符合国内相应标准的优质镀锌钢板，厚度≥1.2mm，涂装后厚度≥1.3mm。部分装饰件采用优质铝板，厚度≥2.0mm，涂装后厚度≥2.2mm。桌面配置USB读写接口，设备整体尺寸为：1800mm*810mm*750（750）mm（长宽高）。</w:t>
            </w:r>
          </w:p>
        </w:tc>
      </w:tr>
      <w:tr>
        <w:tblPrEx>
          <w:tblCellMar>
            <w:top w:w="0" w:type="dxa"/>
            <w:left w:w="108" w:type="dxa"/>
            <w:bottom w:w="0" w:type="dxa"/>
            <w:right w:w="108" w:type="dxa"/>
          </w:tblCellMar>
        </w:tblPrEx>
        <w:trPr>
          <w:trHeight w:val="934"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25</w:t>
            </w:r>
            <w:r>
              <w:rPr>
                <w:rFonts w:hint="eastAsia" w:ascii="宋体" w:hAnsi="宋体" w:eastAsia="宋体" w:cs="宋体"/>
                <w:b/>
                <w:bCs/>
                <w:sz w:val="24"/>
              </w:rPr>
              <w:t>】</w:t>
            </w:r>
            <w:r>
              <w:rPr>
                <w:rFonts w:hint="eastAsia" w:ascii="宋体" w:hAnsi="宋体" w:eastAsia="宋体" w:cs="宋体"/>
                <w:color w:val="000000"/>
                <w:kern w:val="0"/>
                <w:sz w:val="24"/>
              </w:rPr>
              <w:t>2、表面处理工艺：设备主体采用高端静电喷涂，耐磨、抗划痕能力更强。前处理按照标准工序进行脱脂、水洗、酸洗、陶化等过程。部分装饰件表面处理采用喷涂工艺来完成。</w:t>
            </w:r>
          </w:p>
        </w:tc>
      </w:tr>
      <w:tr>
        <w:tblPrEx>
          <w:tblCellMar>
            <w:top w:w="0" w:type="dxa"/>
            <w:left w:w="108" w:type="dxa"/>
            <w:bottom w:w="0" w:type="dxa"/>
            <w:right w:w="108" w:type="dxa"/>
          </w:tblCellMar>
        </w:tblPrEx>
        <w:trPr>
          <w:trHeight w:val="934"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26</w:t>
            </w:r>
            <w:r>
              <w:rPr>
                <w:rFonts w:hint="eastAsia" w:ascii="宋体" w:hAnsi="宋体" w:eastAsia="宋体" w:cs="宋体"/>
                <w:b/>
                <w:bCs/>
                <w:sz w:val="24"/>
              </w:rPr>
              <w:t>】</w:t>
            </w:r>
            <w:r>
              <w:rPr>
                <w:rFonts w:hint="eastAsia" w:ascii="宋体" w:hAnsi="宋体" w:eastAsia="宋体" w:cs="宋体"/>
                <w:color w:val="000000"/>
                <w:kern w:val="0"/>
                <w:sz w:val="24"/>
              </w:rPr>
              <w:t>3、产品独特、新颖、时尚的外形设计集成5伏电压的蓝色LED氛围灯使产品增加时尚和科技感。</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27</w:t>
            </w:r>
            <w:r>
              <w:rPr>
                <w:rFonts w:hint="eastAsia" w:ascii="宋体" w:hAnsi="宋体" w:eastAsia="宋体" w:cs="宋体"/>
                <w:b/>
                <w:bCs/>
                <w:sz w:val="24"/>
              </w:rPr>
              <w:t>】</w:t>
            </w:r>
            <w:r>
              <w:rPr>
                <w:rFonts w:hint="eastAsia" w:ascii="宋体" w:hAnsi="宋体" w:eastAsia="宋体" w:cs="宋体"/>
                <w:color w:val="000000"/>
                <w:kern w:val="0"/>
                <w:sz w:val="24"/>
              </w:rPr>
              <w:t>4、科学线缆管理：采用内部电缆布线系统使我们的产品在电子设备的安装和连接方面非常灵活，专业的线路设计不仅能够保护设备，还能把错综复杂的线缆全部隐藏，提升整体视觉效果。</w:t>
            </w:r>
          </w:p>
        </w:tc>
      </w:tr>
      <w:tr>
        <w:tblPrEx>
          <w:tblCellMar>
            <w:top w:w="0" w:type="dxa"/>
            <w:left w:w="108" w:type="dxa"/>
            <w:bottom w:w="0" w:type="dxa"/>
            <w:right w:w="108" w:type="dxa"/>
          </w:tblCellMar>
        </w:tblPrEx>
        <w:trPr>
          <w:trHeight w:val="934"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28</w:t>
            </w:r>
            <w:r>
              <w:rPr>
                <w:rFonts w:hint="eastAsia" w:ascii="宋体" w:hAnsi="宋体" w:eastAsia="宋体" w:cs="宋体"/>
                <w:b/>
                <w:bCs/>
                <w:sz w:val="24"/>
              </w:rPr>
              <w:t>】</w:t>
            </w:r>
            <w:r>
              <w:rPr>
                <w:rFonts w:hint="eastAsia" w:ascii="宋体" w:hAnsi="宋体" w:eastAsia="宋体" w:cs="宋体"/>
                <w:color w:val="000000"/>
                <w:kern w:val="0"/>
                <w:sz w:val="24"/>
              </w:rPr>
              <w:t>5、科幻外观设计：运用了多层次的科幻三角外观设计，独特未来科技造型设计，科幻又不失简约，时刻感受科幻感的视觉冲击效果。</w:t>
            </w:r>
          </w:p>
        </w:tc>
      </w:tr>
      <w:tr>
        <w:tblPrEx>
          <w:tblCellMar>
            <w:top w:w="0" w:type="dxa"/>
            <w:left w:w="108" w:type="dxa"/>
            <w:bottom w:w="0" w:type="dxa"/>
            <w:right w:w="108" w:type="dxa"/>
          </w:tblCellMar>
        </w:tblPrEx>
        <w:trPr>
          <w:trHeight w:val="934"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right="3782" w:rightChars="1801"/>
              <w:jc w:val="left"/>
              <w:textAlignment w:val="center"/>
              <w:rPr>
                <w:rFonts w:ascii="宋体" w:hAnsi="宋体" w:eastAsia="宋体" w:cs="宋体"/>
                <w:color w:val="00000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29</w:t>
            </w:r>
            <w:r>
              <w:rPr>
                <w:rFonts w:hint="eastAsia" w:ascii="宋体" w:hAnsi="宋体" w:eastAsia="宋体" w:cs="宋体"/>
                <w:b/>
                <w:bCs/>
                <w:sz w:val="24"/>
              </w:rPr>
              <w:t>】</w:t>
            </w:r>
            <w:r>
              <w:rPr>
                <w:rFonts w:hint="eastAsia" w:ascii="宋体" w:hAnsi="宋体" w:eastAsia="宋体" w:cs="宋体"/>
                <w:color w:val="000000"/>
                <w:kern w:val="0"/>
                <w:sz w:val="24"/>
              </w:rPr>
              <w:t>6、专业的设计构架：科学合理的承重计算加上高强度合金的主体支架，使得产品有着很强的载重能力。</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right="3782" w:rightChars="1801"/>
              <w:jc w:val="left"/>
              <w:textAlignment w:val="center"/>
              <w:rPr>
                <w:rFonts w:ascii="宋体" w:hAnsi="宋体" w:eastAsia="宋体" w:cs="宋体"/>
                <w:color w:val="000000"/>
                <w:kern w:val="0"/>
                <w:sz w:val="24"/>
              </w:rPr>
            </w:pPr>
            <w:r>
              <w:rPr>
                <w:rFonts w:hint="eastAsia" w:ascii="宋体" w:hAnsi="宋体" w:eastAsia="宋体" w:cs="宋体"/>
                <w:b/>
                <w:bCs/>
                <w:color w:val="000000"/>
                <w:kern w:val="0"/>
                <w:sz w:val="24"/>
              </w:rPr>
              <w:t>十三、实验室修缮（数量：1项）</w:t>
            </w:r>
          </w:p>
        </w:tc>
      </w:tr>
      <w:tr>
        <w:tblPrEx>
          <w:tblCellMar>
            <w:top w:w="0" w:type="dxa"/>
            <w:left w:w="108" w:type="dxa"/>
            <w:bottom w:w="0" w:type="dxa"/>
            <w:right w:w="108" w:type="dxa"/>
          </w:tblCellMar>
        </w:tblPrEx>
        <w:trPr>
          <w:trHeight w:val="472" w:hRule="atLeast"/>
        </w:trPr>
        <w:tc>
          <w:tcPr>
            <w:tcW w:w="9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right="3782" w:rightChars="1801"/>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修缮要求</w:t>
            </w:r>
          </w:p>
        </w:tc>
      </w:tr>
      <w:tr>
        <w:tblPrEx>
          <w:tblCellMar>
            <w:top w:w="0" w:type="dxa"/>
            <w:left w:w="108" w:type="dxa"/>
            <w:bottom w:w="0" w:type="dxa"/>
            <w:right w:w="108" w:type="dxa"/>
          </w:tblCellMar>
        </w:tblPrEx>
        <w:trPr>
          <w:trHeight w:val="1395" w:hRule="atLeast"/>
        </w:trPr>
        <w:tc>
          <w:tcPr>
            <w:tcW w:w="73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77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地面</w:t>
            </w:r>
          </w:p>
        </w:tc>
        <w:tc>
          <w:tcPr>
            <w:tcW w:w="6312"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30</w:t>
            </w:r>
            <w:r>
              <w:rPr>
                <w:rFonts w:hint="eastAsia" w:ascii="宋体" w:hAnsi="宋体" w:eastAsia="宋体" w:cs="宋体"/>
                <w:b/>
                <w:bCs/>
                <w:sz w:val="24"/>
              </w:rPr>
              <w:t>】</w:t>
            </w:r>
            <w:r>
              <w:rPr>
                <w:rFonts w:hint="eastAsia" w:ascii="宋体" w:hAnsi="宋体" w:eastAsia="宋体" w:cs="宋体"/>
                <w:color w:val="000000"/>
                <w:kern w:val="0"/>
                <w:sz w:val="24"/>
              </w:rPr>
              <w:t>1）耗散静电地板：实验室级别聚录乙烯活动耗散静电面层；</w:t>
            </w:r>
            <w:r>
              <w:rPr>
                <w:rFonts w:hint="eastAsia" w:ascii="宋体" w:hAnsi="宋体" w:eastAsia="宋体" w:cs="宋体"/>
                <w:color w:val="000000"/>
                <w:kern w:val="0"/>
                <w:sz w:val="24"/>
              </w:rPr>
              <w:br w:type="textWrapping"/>
            </w:r>
            <w:r>
              <w:rPr>
                <w:rFonts w:hint="eastAsia" w:ascii="宋体" w:hAnsi="宋体" w:eastAsia="宋体" w:cs="宋体"/>
                <w:b/>
                <w:bCs/>
                <w:sz w:val="24"/>
              </w:rPr>
              <w:t>【评审项1</w:t>
            </w:r>
            <w:r>
              <w:rPr>
                <w:rFonts w:hint="eastAsia" w:ascii="宋体" w:hAnsi="宋体" w:eastAsia="宋体" w:cs="宋体"/>
                <w:b/>
                <w:bCs/>
                <w:sz w:val="24"/>
                <w:lang w:val="en-US" w:eastAsia="zh-CN"/>
              </w:rPr>
              <w:t>31</w:t>
            </w:r>
            <w:r>
              <w:rPr>
                <w:rFonts w:hint="eastAsia" w:ascii="宋体" w:hAnsi="宋体" w:eastAsia="宋体" w:cs="宋体"/>
                <w:b/>
                <w:bCs/>
                <w:sz w:val="24"/>
              </w:rPr>
              <w:t>】</w:t>
            </w:r>
            <w:r>
              <w:rPr>
                <w:rFonts w:hint="eastAsia" w:ascii="宋体" w:hAnsi="宋体" w:eastAsia="宋体" w:cs="宋体"/>
                <w:color w:val="000000"/>
                <w:kern w:val="0"/>
                <w:sz w:val="24"/>
              </w:rPr>
              <w:t>2）地台龙骨钢架：镀锌钢制龙骨、铺设绝缘汇流排引至等电位结电箱。</w:t>
            </w:r>
          </w:p>
        </w:tc>
        <w:tc>
          <w:tcPr>
            <w:tcW w:w="97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65</w:t>
            </w:r>
          </w:p>
        </w:tc>
        <w:tc>
          <w:tcPr>
            <w:tcW w:w="90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平方</w:t>
            </w:r>
          </w:p>
        </w:tc>
      </w:tr>
      <w:tr>
        <w:tblPrEx>
          <w:tblCellMar>
            <w:top w:w="0" w:type="dxa"/>
            <w:left w:w="108" w:type="dxa"/>
            <w:bottom w:w="0" w:type="dxa"/>
            <w:right w:w="108" w:type="dxa"/>
          </w:tblCellMar>
        </w:tblPrEx>
        <w:trPr>
          <w:trHeight w:val="1857" w:hRule="atLeast"/>
        </w:trPr>
        <w:tc>
          <w:tcPr>
            <w:tcW w:w="73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77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吊顶</w:t>
            </w:r>
          </w:p>
        </w:tc>
        <w:tc>
          <w:tcPr>
            <w:tcW w:w="6312"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32</w:t>
            </w:r>
            <w:r>
              <w:rPr>
                <w:rFonts w:hint="eastAsia" w:ascii="宋体" w:hAnsi="宋体" w:eastAsia="宋体" w:cs="宋体"/>
                <w:b/>
                <w:bCs/>
                <w:sz w:val="24"/>
              </w:rPr>
              <w:t>】</w:t>
            </w:r>
            <w:r>
              <w:rPr>
                <w:rFonts w:hint="eastAsia" w:ascii="宋体" w:hAnsi="宋体" w:eastAsia="宋体" w:cs="宋体"/>
                <w:color w:val="000000"/>
                <w:kern w:val="0"/>
                <w:sz w:val="24"/>
              </w:rPr>
              <w:t>1）铝扣板吊顶：国标吊杆固定国标轻钢龙骨、1.0铝扣板吊顶；</w:t>
            </w:r>
            <w:r>
              <w:rPr>
                <w:rFonts w:hint="eastAsia" w:ascii="宋体" w:hAnsi="宋体" w:eastAsia="宋体" w:cs="宋体"/>
                <w:color w:val="000000"/>
                <w:kern w:val="0"/>
                <w:sz w:val="24"/>
              </w:rPr>
              <w:br w:type="textWrapping"/>
            </w:r>
            <w:r>
              <w:rPr>
                <w:rFonts w:hint="eastAsia" w:ascii="宋体" w:hAnsi="宋体" w:eastAsia="宋体" w:cs="宋体"/>
                <w:b/>
                <w:bCs/>
                <w:sz w:val="24"/>
              </w:rPr>
              <w:t>【评审项1</w:t>
            </w:r>
            <w:r>
              <w:rPr>
                <w:rFonts w:hint="eastAsia" w:ascii="宋体" w:hAnsi="宋体" w:eastAsia="宋体" w:cs="宋体"/>
                <w:b/>
                <w:bCs/>
                <w:sz w:val="24"/>
                <w:lang w:val="en-US" w:eastAsia="zh-CN"/>
              </w:rPr>
              <w:t>33</w:t>
            </w:r>
            <w:r>
              <w:rPr>
                <w:rFonts w:hint="eastAsia" w:ascii="宋体" w:hAnsi="宋体" w:eastAsia="宋体" w:cs="宋体"/>
                <w:b/>
                <w:bCs/>
                <w:sz w:val="24"/>
              </w:rPr>
              <w:t>】</w:t>
            </w:r>
            <w:r>
              <w:rPr>
                <w:rFonts w:hint="eastAsia" w:ascii="宋体" w:hAnsi="宋体" w:eastAsia="宋体" w:cs="宋体"/>
                <w:color w:val="000000"/>
                <w:kern w:val="0"/>
                <w:sz w:val="24"/>
              </w:rPr>
              <w:t>2）超薄 3CM三色吸顶灯*3；</w:t>
            </w:r>
            <w:r>
              <w:rPr>
                <w:rFonts w:hint="eastAsia" w:ascii="宋体" w:hAnsi="宋体" w:eastAsia="宋体" w:cs="宋体"/>
                <w:color w:val="000000"/>
                <w:kern w:val="0"/>
                <w:sz w:val="24"/>
              </w:rPr>
              <w:br w:type="textWrapping"/>
            </w:r>
            <w:r>
              <w:rPr>
                <w:rFonts w:hint="eastAsia" w:ascii="宋体" w:hAnsi="宋体" w:eastAsia="宋体" w:cs="宋体"/>
                <w:b/>
                <w:bCs/>
                <w:sz w:val="24"/>
              </w:rPr>
              <w:t>【评审项1</w:t>
            </w:r>
            <w:r>
              <w:rPr>
                <w:rFonts w:hint="eastAsia" w:ascii="宋体" w:hAnsi="宋体" w:eastAsia="宋体" w:cs="宋体"/>
                <w:b/>
                <w:bCs/>
                <w:sz w:val="24"/>
                <w:lang w:val="en-US" w:eastAsia="zh-CN"/>
              </w:rPr>
              <w:t>34</w:t>
            </w:r>
            <w:r>
              <w:rPr>
                <w:rFonts w:hint="eastAsia" w:ascii="宋体" w:hAnsi="宋体" w:eastAsia="宋体" w:cs="宋体"/>
                <w:b/>
                <w:bCs/>
                <w:sz w:val="24"/>
              </w:rPr>
              <w:t>】</w:t>
            </w:r>
            <w:r>
              <w:rPr>
                <w:rFonts w:hint="eastAsia" w:ascii="宋体" w:hAnsi="宋体" w:eastAsia="宋体" w:cs="宋体"/>
                <w:color w:val="000000"/>
                <w:kern w:val="0"/>
                <w:sz w:val="24"/>
              </w:rPr>
              <w:t>3）平板灯*12；</w:t>
            </w:r>
          </w:p>
        </w:tc>
        <w:tc>
          <w:tcPr>
            <w:tcW w:w="97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65</w:t>
            </w:r>
          </w:p>
        </w:tc>
        <w:tc>
          <w:tcPr>
            <w:tcW w:w="90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平方</w:t>
            </w:r>
          </w:p>
        </w:tc>
      </w:tr>
      <w:tr>
        <w:tblPrEx>
          <w:tblCellMar>
            <w:top w:w="0" w:type="dxa"/>
            <w:left w:w="108" w:type="dxa"/>
            <w:bottom w:w="0" w:type="dxa"/>
            <w:right w:w="108" w:type="dxa"/>
          </w:tblCellMar>
        </w:tblPrEx>
        <w:trPr>
          <w:trHeight w:val="2319" w:hRule="atLeast"/>
        </w:trPr>
        <w:tc>
          <w:tcPr>
            <w:tcW w:w="73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77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墙面</w:t>
            </w:r>
          </w:p>
        </w:tc>
        <w:tc>
          <w:tcPr>
            <w:tcW w:w="6312"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35</w:t>
            </w:r>
            <w:r>
              <w:rPr>
                <w:rFonts w:hint="eastAsia" w:ascii="宋体" w:hAnsi="宋体" w:eastAsia="宋体" w:cs="宋体"/>
                <w:b/>
                <w:bCs/>
                <w:sz w:val="24"/>
              </w:rPr>
              <w:t>】</w:t>
            </w:r>
            <w:r>
              <w:rPr>
                <w:rFonts w:hint="eastAsia" w:ascii="宋体" w:hAnsi="宋体" w:eastAsia="宋体" w:cs="宋体"/>
                <w:color w:val="000000"/>
                <w:kern w:val="0"/>
                <w:sz w:val="24"/>
              </w:rPr>
              <w:t>1）双面12厘阻燃板隔墙：双面12厘阻燃板打底隔墙，面石膏板，龙骨为国标75轻钢龙骨，双面12厘阻燃板打底隔墙，隔音棉填充（19平方）</w:t>
            </w:r>
            <w:r>
              <w:rPr>
                <w:rFonts w:hint="eastAsia" w:ascii="宋体" w:hAnsi="宋体" w:eastAsia="宋体" w:cs="宋体"/>
                <w:color w:val="000000"/>
                <w:kern w:val="0"/>
                <w:sz w:val="24"/>
              </w:rPr>
              <w:br w:type="textWrapping"/>
            </w:r>
            <w:r>
              <w:rPr>
                <w:rFonts w:hint="eastAsia" w:ascii="宋体" w:hAnsi="宋体" w:eastAsia="宋体" w:cs="宋体"/>
                <w:b/>
                <w:bCs/>
                <w:sz w:val="24"/>
              </w:rPr>
              <w:t>【评审项1</w:t>
            </w:r>
            <w:r>
              <w:rPr>
                <w:rFonts w:hint="eastAsia" w:ascii="宋体" w:hAnsi="宋体" w:eastAsia="宋体" w:cs="宋体"/>
                <w:b/>
                <w:bCs/>
                <w:sz w:val="24"/>
                <w:lang w:val="en-US" w:eastAsia="zh-CN"/>
              </w:rPr>
              <w:t>36</w:t>
            </w:r>
            <w:r>
              <w:rPr>
                <w:rFonts w:hint="eastAsia" w:ascii="宋体" w:hAnsi="宋体" w:eastAsia="宋体" w:cs="宋体"/>
                <w:b/>
                <w:bCs/>
                <w:sz w:val="24"/>
              </w:rPr>
              <w:t>】</w:t>
            </w:r>
            <w:r>
              <w:rPr>
                <w:rFonts w:hint="eastAsia" w:ascii="宋体" w:hAnsi="宋体" w:eastAsia="宋体" w:cs="宋体"/>
                <w:color w:val="000000"/>
                <w:kern w:val="0"/>
                <w:sz w:val="24"/>
              </w:rPr>
              <w:t>2）油漆：泥水修补，2遍腻子打底，打磨，底滚涂漆，面滚乳胶漆、两底两面</w:t>
            </w:r>
          </w:p>
        </w:tc>
        <w:tc>
          <w:tcPr>
            <w:tcW w:w="97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180</w:t>
            </w:r>
          </w:p>
        </w:tc>
        <w:tc>
          <w:tcPr>
            <w:tcW w:w="90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平方</w:t>
            </w:r>
          </w:p>
        </w:tc>
      </w:tr>
      <w:tr>
        <w:tblPrEx>
          <w:tblCellMar>
            <w:top w:w="0" w:type="dxa"/>
            <w:left w:w="108" w:type="dxa"/>
            <w:bottom w:w="0" w:type="dxa"/>
            <w:right w:w="108" w:type="dxa"/>
          </w:tblCellMar>
        </w:tblPrEx>
        <w:trPr>
          <w:trHeight w:val="1395" w:hRule="atLeast"/>
        </w:trPr>
        <w:tc>
          <w:tcPr>
            <w:tcW w:w="73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77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门</w:t>
            </w:r>
          </w:p>
        </w:tc>
        <w:tc>
          <w:tcPr>
            <w:tcW w:w="6312"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37</w:t>
            </w:r>
            <w:r>
              <w:rPr>
                <w:rFonts w:hint="eastAsia" w:ascii="宋体" w:hAnsi="宋体" w:eastAsia="宋体" w:cs="宋体"/>
                <w:b/>
                <w:bCs/>
                <w:sz w:val="24"/>
              </w:rPr>
              <w:t>】</w:t>
            </w:r>
            <w:r>
              <w:rPr>
                <w:rFonts w:hint="eastAsia" w:ascii="宋体" w:hAnsi="宋体" w:eastAsia="宋体" w:cs="宋体"/>
                <w:color w:val="000000"/>
                <w:kern w:val="0"/>
                <w:sz w:val="24"/>
              </w:rPr>
              <w:t>1）感应电动门：国标3C轨道自动平移玻璃门，自动感应平移大门、吊轨式安装</w:t>
            </w:r>
            <w:r>
              <w:rPr>
                <w:rFonts w:hint="eastAsia" w:ascii="宋体" w:hAnsi="宋体" w:eastAsia="宋体" w:cs="宋体"/>
                <w:color w:val="000000"/>
                <w:kern w:val="0"/>
                <w:sz w:val="24"/>
              </w:rPr>
              <w:br w:type="textWrapping"/>
            </w:r>
            <w:r>
              <w:rPr>
                <w:rFonts w:hint="eastAsia" w:ascii="宋体" w:hAnsi="宋体" w:eastAsia="宋体" w:cs="宋体"/>
                <w:b/>
                <w:bCs/>
                <w:sz w:val="24"/>
              </w:rPr>
              <w:t>【评审项1</w:t>
            </w:r>
            <w:r>
              <w:rPr>
                <w:rFonts w:hint="eastAsia" w:ascii="宋体" w:hAnsi="宋体" w:eastAsia="宋体" w:cs="宋体"/>
                <w:b/>
                <w:bCs/>
                <w:sz w:val="24"/>
                <w:lang w:val="en-US" w:eastAsia="zh-CN"/>
              </w:rPr>
              <w:t>38</w:t>
            </w:r>
            <w:r>
              <w:rPr>
                <w:rFonts w:hint="eastAsia" w:ascii="宋体" w:hAnsi="宋体" w:eastAsia="宋体" w:cs="宋体"/>
                <w:b/>
                <w:bCs/>
                <w:sz w:val="24"/>
              </w:rPr>
              <w:t>】</w:t>
            </w:r>
            <w:r>
              <w:rPr>
                <w:rFonts w:hint="eastAsia" w:ascii="宋体" w:hAnsi="宋体" w:eastAsia="宋体" w:cs="宋体"/>
                <w:color w:val="000000"/>
                <w:kern w:val="0"/>
                <w:sz w:val="24"/>
              </w:rPr>
              <w:t>2）隔音门：实验室级别1樘</w:t>
            </w:r>
          </w:p>
        </w:tc>
        <w:tc>
          <w:tcPr>
            <w:tcW w:w="97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4.2</w:t>
            </w:r>
          </w:p>
        </w:tc>
        <w:tc>
          <w:tcPr>
            <w:tcW w:w="90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平方</w:t>
            </w:r>
          </w:p>
        </w:tc>
      </w:tr>
      <w:tr>
        <w:tblPrEx>
          <w:tblCellMar>
            <w:top w:w="0" w:type="dxa"/>
            <w:left w:w="108" w:type="dxa"/>
            <w:bottom w:w="0" w:type="dxa"/>
            <w:right w:w="108" w:type="dxa"/>
          </w:tblCellMar>
        </w:tblPrEx>
        <w:trPr>
          <w:trHeight w:val="934" w:hRule="atLeast"/>
        </w:trPr>
        <w:tc>
          <w:tcPr>
            <w:tcW w:w="73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77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窗</w:t>
            </w:r>
          </w:p>
        </w:tc>
        <w:tc>
          <w:tcPr>
            <w:tcW w:w="6312"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39</w:t>
            </w:r>
            <w:r>
              <w:rPr>
                <w:rFonts w:hint="eastAsia" w:ascii="宋体" w:hAnsi="宋体" w:eastAsia="宋体" w:cs="宋体"/>
                <w:b/>
                <w:bCs/>
                <w:sz w:val="24"/>
              </w:rPr>
              <w:t>】</w:t>
            </w:r>
            <w:r>
              <w:rPr>
                <w:rFonts w:hint="eastAsia" w:ascii="宋体" w:hAnsi="宋体" w:eastAsia="宋体" w:cs="宋体"/>
                <w:color w:val="000000"/>
                <w:kern w:val="0"/>
                <w:sz w:val="24"/>
              </w:rPr>
              <w:t>1）铝合金窗户：灰色868国标铝材，国标钢化玻璃；</w:t>
            </w:r>
            <w:r>
              <w:rPr>
                <w:rFonts w:hint="eastAsia" w:ascii="宋体" w:hAnsi="宋体" w:eastAsia="宋体" w:cs="宋体"/>
                <w:color w:val="000000"/>
                <w:kern w:val="0"/>
                <w:sz w:val="24"/>
              </w:rPr>
              <w:br w:type="textWrapping"/>
            </w:r>
            <w:r>
              <w:rPr>
                <w:rFonts w:hint="eastAsia" w:ascii="宋体" w:hAnsi="宋体" w:eastAsia="宋体" w:cs="宋体"/>
                <w:b/>
                <w:bCs/>
                <w:sz w:val="24"/>
              </w:rPr>
              <w:t>【评审项1</w:t>
            </w:r>
            <w:r>
              <w:rPr>
                <w:rFonts w:hint="eastAsia" w:ascii="宋体" w:hAnsi="宋体" w:eastAsia="宋体" w:cs="宋体"/>
                <w:b/>
                <w:bCs/>
                <w:sz w:val="24"/>
                <w:lang w:val="en-US" w:eastAsia="zh-CN"/>
              </w:rPr>
              <w:t>40</w:t>
            </w:r>
            <w:r>
              <w:rPr>
                <w:rFonts w:hint="eastAsia" w:ascii="宋体" w:hAnsi="宋体" w:eastAsia="宋体" w:cs="宋体"/>
                <w:b/>
                <w:bCs/>
                <w:sz w:val="24"/>
              </w:rPr>
              <w:t>】</w:t>
            </w:r>
            <w:r>
              <w:rPr>
                <w:rFonts w:hint="eastAsia" w:ascii="宋体" w:hAnsi="宋体" w:eastAsia="宋体" w:cs="宋体"/>
                <w:color w:val="000000"/>
                <w:kern w:val="0"/>
                <w:sz w:val="24"/>
              </w:rPr>
              <w:t>2）防盗网：国标304不锈钢2.0圆管、3*9方管间距10CM。</w:t>
            </w:r>
          </w:p>
        </w:tc>
        <w:tc>
          <w:tcPr>
            <w:tcW w:w="97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9</w:t>
            </w:r>
          </w:p>
        </w:tc>
        <w:tc>
          <w:tcPr>
            <w:tcW w:w="90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平方</w:t>
            </w:r>
          </w:p>
        </w:tc>
      </w:tr>
      <w:tr>
        <w:tblPrEx>
          <w:tblCellMar>
            <w:top w:w="0" w:type="dxa"/>
            <w:left w:w="108" w:type="dxa"/>
            <w:bottom w:w="0" w:type="dxa"/>
            <w:right w:w="108" w:type="dxa"/>
          </w:tblCellMar>
        </w:tblPrEx>
        <w:trPr>
          <w:trHeight w:val="1857" w:hRule="atLeast"/>
        </w:trPr>
        <w:tc>
          <w:tcPr>
            <w:tcW w:w="73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77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办公家具</w:t>
            </w:r>
          </w:p>
        </w:tc>
        <w:tc>
          <w:tcPr>
            <w:tcW w:w="6312"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41</w:t>
            </w:r>
            <w:r>
              <w:rPr>
                <w:rFonts w:hint="eastAsia" w:ascii="宋体" w:hAnsi="宋体" w:eastAsia="宋体" w:cs="宋体"/>
                <w:b/>
                <w:bCs/>
                <w:sz w:val="24"/>
              </w:rPr>
              <w:t>】</w:t>
            </w:r>
            <w:r>
              <w:rPr>
                <w:rFonts w:hint="eastAsia" w:ascii="宋体" w:hAnsi="宋体" w:eastAsia="宋体" w:cs="宋体"/>
                <w:color w:val="000000"/>
                <w:kern w:val="0"/>
                <w:sz w:val="24"/>
              </w:rPr>
              <w:t>1）办公区办公柜：高低柜组合定制生态板，防水防潮、防火阻燃、易清洁</w:t>
            </w:r>
            <w:r>
              <w:rPr>
                <w:rFonts w:hint="eastAsia" w:ascii="宋体" w:hAnsi="宋体" w:eastAsia="宋体" w:cs="宋体"/>
                <w:color w:val="000000"/>
                <w:kern w:val="0"/>
                <w:sz w:val="24"/>
              </w:rPr>
              <w:br w:type="textWrapping"/>
            </w:r>
            <w:r>
              <w:rPr>
                <w:rFonts w:hint="eastAsia" w:ascii="宋体" w:hAnsi="宋体" w:eastAsia="宋体" w:cs="宋体"/>
                <w:b/>
                <w:bCs/>
                <w:sz w:val="24"/>
              </w:rPr>
              <w:t>【评审项1</w:t>
            </w:r>
            <w:r>
              <w:rPr>
                <w:rFonts w:hint="eastAsia" w:ascii="宋体" w:hAnsi="宋体" w:eastAsia="宋体" w:cs="宋体"/>
                <w:b/>
                <w:bCs/>
                <w:sz w:val="24"/>
                <w:lang w:val="en-US" w:eastAsia="zh-CN"/>
              </w:rPr>
              <w:t>42</w:t>
            </w:r>
            <w:r>
              <w:rPr>
                <w:rFonts w:hint="eastAsia" w:ascii="宋体" w:hAnsi="宋体" w:eastAsia="宋体" w:cs="宋体"/>
                <w:b/>
                <w:bCs/>
                <w:sz w:val="24"/>
              </w:rPr>
              <w:t>】</w:t>
            </w:r>
            <w:r>
              <w:rPr>
                <w:rFonts w:hint="eastAsia" w:ascii="宋体" w:hAnsi="宋体" w:eastAsia="宋体" w:cs="宋体"/>
                <w:color w:val="000000"/>
                <w:kern w:val="0"/>
                <w:sz w:val="24"/>
              </w:rPr>
              <w:t>2）办公桌：240*120*75*5 、4张椅子+4柜（*6组）</w:t>
            </w:r>
            <w:r>
              <w:rPr>
                <w:rFonts w:hint="eastAsia" w:ascii="宋体" w:hAnsi="宋体" w:eastAsia="宋体" w:cs="宋体"/>
                <w:color w:val="000000"/>
                <w:kern w:val="0"/>
                <w:sz w:val="24"/>
              </w:rPr>
              <w:br w:type="textWrapping"/>
            </w:r>
            <w:r>
              <w:rPr>
                <w:rFonts w:hint="eastAsia" w:ascii="宋体" w:hAnsi="宋体" w:eastAsia="宋体" w:cs="宋体"/>
                <w:b/>
                <w:bCs/>
                <w:sz w:val="24"/>
              </w:rPr>
              <w:t>【评审项1</w:t>
            </w:r>
            <w:r>
              <w:rPr>
                <w:rFonts w:hint="eastAsia" w:ascii="宋体" w:hAnsi="宋体" w:eastAsia="宋体" w:cs="宋体"/>
                <w:b/>
                <w:bCs/>
                <w:sz w:val="24"/>
                <w:lang w:val="en-US" w:eastAsia="zh-CN"/>
              </w:rPr>
              <w:t>43</w:t>
            </w:r>
            <w:r>
              <w:rPr>
                <w:rFonts w:hint="eastAsia" w:ascii="宋体" w:hAnsi="宋体" w:eastAsia="宋体" w:cs="宋体"/>
                <w:b/>
                <w:bCs/>
                <w:sz w:val="24"/>
              </w:rPr>
              <w:t>】</w:t>
            </w:r>
            <w:r>
              <w:rPr>
                <w:rFonts w:hint="eastAsia" w:ascii="宋体" w:hAnsi="宋体" w:eastAsia="宋体" w:cs="宋体"/>
                <w:color w:val="000000"/>
                <w:kern w:val="0"/>
                <w:sz w:val="24"/>
              </w:rPr>
              <w:t>3）案件受理桌：定制大理石桌面240*120*75*5 含人体工学椅（两张）</w:t>
            </w:r>
            <w:r>
              <w:rPr>
                <w:rFonts w:hint="eastAsia" w:ascii="宋体" w:hAnsi="宋体" w:eastAsia="宋体" w:cs="宋体"/>
                <w:color w:val="000000"/>
                <w:kern w:val="0"/>
                <w:sz w:val="24"/>
              </w:rPr>
              <w:br w:type="textWrapping"/>
            </w:r>
            <w:r>
              <w:rPr>
                <w:rFonts w:hint="eastAsia" w:ascii="宋体" w:hAnsi="宋体" w:eastAsia="宋体" w:cs="宋体"/>
                <w:b/>
                <w:bCs/>
                <w:sz w:val="24"/>
              </w:rPr>
              <w:t>【评审项1</w:t>
            </w:r>
            <w:r>
              <w:rPr>
                <w:rFonts w:hint="eastAsia" w:ascii="宋体" w:hAnsi="宋体" w:eastAsia="宋体" w:cs="宋体"/>
                <w:b/>
                <w:bCs/>
                <w:sz w:val="24"/>
                <w:lang w:val="en-US" w:eastAsia="zh-CN"/>
              </w:rPr>
              <w:t>44</w:t>
            </w:r>
            <w:r>
              <w:rPr>
                <w:rFonts w:hint="eastAsia" w:ascii="宋体" w:hAnsi="宋体" w:eastAsia="宋体" w:cs="宋体"/>
                <w:b/>
                <w:bCs/>
                <w:sz w:val="24"/>
              </w:rPr>
              <w:t>】</w:t>
            </w:r>
            <w:r>
              <w:rPr>
                <w:rFonts w:hint="eastAsia" w:ascii="宋体" w:hAnsi="宋体" w:eastAsia="宋体" w:cs="宋体"/>
                <w:color w:val="000000"/>
                <w:kern w:val="0"/>
                <w:sz w:val="24"/>
              </w:rPr>
              <w:t>4）储物柜：一套三个（6门柜：80*40*160、双门柜：80*40*160、单门柜：45*40*160 ）</w:t>
            </w:r>
            <w:r>
              <w:rPr>
                <w:rFonts w:hint="eastAsia" w:ascii="宋体" w:hAnsi="宋体" w:eastAsia="宋体" w:cs="宋体"/>
                <w:color w:val="000000"/>
                <w:kern w:val="0"/>
                <w:sz w:val="24"/>
              </w:rPr>
              <w:br w:type="textWrapping"/>
            </w:r>
            <w:r>
              <w:rPr>
                <w:rFonts w:hint="eastAsia" w:ascii="宋体" w:hAnsi="宋体" w:eastAsia="宋体" w:cs="宋体"/>
                <w:b/>
                <w:bCs/>
                <w:sz w:val="24"/>
              </w:rPr>
              <w:t>【评审项1</w:t>
            </w:r>
            <w:r>
              <w:rPr>
                <w:rFonts w:hint="eastAsia" w:ascii="宋体" w:hAnsi="宋体" w:eastAsia="宋体" w:cs="宋体"/>
                <w:b/>
                <w:bCs/>
                <w:sz w:val="24"/>
                <w:lang w:val="en-US" w:eastAsia="zh-CN"/>
              </w:rPr>
              <w:t>45</w:t>
            </w:r>
            <w:r>
              <w:rPr>
                <w:rFonts w:hint="eastAsia" w:ascii="宋体" w:hAnsi="宋体" w:eastAsia="宋体" w:cs="宋体"/>
                <w:b/>
                <w:bCs/>
                <w:sz w:val="24"/>
              </w:rPr>
              <w:t>】</w:t>
            </w:r>
            <w:r>
              <w:rPr>
                <w:rFonts w:hint="eastAsia" w:ascii="宋体" w:hAnsi="宋体" w:eastAsia="宋体" w:cs="宋体"/>
                <w:color w:val="000000"/>
                <w:kern w:val="0"/>
                <w:sz w:val="24"/>
              </w:rPr>
              <w:t>5）办公沙发茶几：3人沙发+1+1+2边几+1茶几（3人：186*74*78、单人：86*74*78、边几：60*60*45、茶几：120*60*45）</w:t>
            </w:r>
          </w:p>
        </w:tc>
        <w:tc>
          <w:tcPr>
            <w:tcW w:w="97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65</w:t>
            </w:r>
          </w:p>
        </w:tc>
        <w:tc>
          <w:tcPr>
            <w:tcW w:w="90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平方</w:t>
            </w:r>
          </w:p>
        </w:tc>
      </w:tr>
      <w:tr>
        <w:tblPrEx>
          <w:tblCellMar>
            <w:top w:w="0" w:type="dxa"/>
            <w:left w:w="108" w:type="dxa"/>
            <w:bottom w:w="0" w:type="dxa"/>
            <w:right w:w="108" w:type="dxa"/>
          </w:tblCellMar>
        </w:tblPrEx>
        <w:trPr>
          <w:trHeight w:val="934" w:hRule="atLeast"/>
        </w:trPr>
        <w:tc>
          <w:tcPr>
            <w:tcW w:w="73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77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水电整改</w:t>
            </w:r>
          </w:p>
        </w:tc>
        <w:tc>
          <w:tcPr>
            <w:tcW w:w="6312"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46</w:t>
            </w:r>
            <w:r>
              <w:rPr>
                <w:rFonts w:hint="eastAsia" w:ascii="宋体" w:hAnsi="宋体" w:eastAsia="宋体" w:cs="宋体"/>
                <w:b/>
                <w:bCs/>
                <w:sz w:val="24"/>
              </w:rPr>
              <w:t>】</w:t>
            </w:r>
            <w:r>
              <w:rPr>
                <w:rFonts w:hint="eastAsia" w:ascii="宋体" w:hAnsi="宋体" w:eastAsia="宋体" w:cs="宋体"/>
                <w:color w:val="000000"/>
                <w:kern w:val="0"/>
                <w:sz w:val="24"/>
              </w:rPr>
              <w:t>PVC阻燃线管，阻燃电线，五金配件，挖槽布管，人工安装。</w:t>
            </w:r>
          </w:p>
        </w:tc>
        <w:tc>
          <w:tcPr>
            <w:tcW w:w="97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85</w:t>
            </w:r>
          </w:p>
        </w:tc>
        <w:tc>
          <w:tcPr>
            <w:tcW w:w="90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平方</w:t>
            </w:r>
          </w:p>
        </w:tc>
      </w:tr>
      <w:tr>
        <w:tblPrEx>
          <w:tblCellMar>
            <w:top w:w="0" w:type="dxa"/>
            <w:left w:w="108" w:type="dxa"/>
            <w:bottom w:w="0" w:type="dxa"/>
            <w:right w:w="108" w:type="dxa"/>
          </w:tblCellMar>
        </w:tblPrEx>
        <w:trPr>
          <w:trHeight w:val="4165" w:hRule="atLeast"/>
        </w:trPr>
        <w:tc>
          <w:tcPr>
            <w:tcW w:w="73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8</w:t>
            </w:r>
          </w:p>
        </w:tc>
        <w:tc>
          <w:tcPr>
            <w:tcW w:w="77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空调</w:t>
            </w:r>
          </w:p>
        </w:tc>
        <w:tc>
          <w:tcPr>
            <w:tcW w:w="6312"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47</w:t>
            </w:r>
            <w:r>
              <w:rPr>
                <w:rFonts w:hint="eastAsia" w:ascii="宋体" w:hAnsi="宋体" w:eastAsia="宋体" w:cs="宋体"/>
                <w:b/>
                <w:bCs/>
                <w:sz w:val="24"/>
              </w:rPr>
              <w:t>】</w:t>
            </w:r>
            <w:r>
              <w:rPr>
                <w:rFonts w:hint="eastAsia" w:ascii="宋体" w:hAnsi="宋体" w:eastAsia="宋体" w:cs="宋体"/>
                <w:color w:val="000000"/>
                <w:kern w:val="0"/>
                <w:sz w:val="24"/>
              </w:rPr>
              <w:t>1）3匹实验室级别2台：大匹数设计-4种睡眠模式-56°C净菌自洁-强劲动力-WiFi智控-功率：1360m%/h循环风量 7270W制冷量-制冷量7270w-制热9210w-电辅热1300w 保修十年；</w:t>
            </w:r>
            <w:r>
              <w:rPr>
                <w:rFonts w:hint="eastAsia" w:ascii="宋体" w:hAnsi="宋体" w:eastAsia="宋体" w:cs="宋体"/>
                <w:color w:val="000000"/>
                <w:kern w:val="0"/>
                <w:sz w:val="24"/>
              </w:rPr>
              <w:br w:type="textWrapping"/>
            </w:r>
            <w:r>
              <w:rPr>
                <w:rFonts w:hint="eastAsia" w:ascii="宋体" w:hAnsi="宋体" w:eastAsia="宋体" w:cs="宋体"/>
                <w:b/>
                <w:bCs/>
                <w:sz w:val="24"/>
              </w:rPr>
              <w:t>【评审项1</w:t>
            </w:r>
            <w:r>
              <w:rPr>
                <w:rFonts w:hint="eastAsia" w:ascii="宋体" w:hAnsi="宋体" w:eastAsia="宋体" w:cs="宋体"/>
                <w:b/>
                <w:bCs/>
                <w:sz w:val="24"/>
                <w:lang w:val="en-US" w:eastAsia="zh-CN"/>
              </w:rPr>
              <w:t>48</w:t>
            </w:r>
            <w:r>
              <w:rPr>
                <w:rFonts w:hint="eastAsia" w:ascii="宋体" w:hAnsi="宋体" w:eastAsia="宋体" w:cs="宋体"/>
                <w:b/>
                <w:bCs/>
                <w:sz w:val="24"/>
              </w:rPr>
              <w:t>】</w:t>
            </w:r>
            <w:r>
              <w:rPr>
                <w:rFonts w:hint="eastAsia" w:ascii="宋体" w:hAnsi="宋体" w:eastAsia="宋体" w:cs="宋体"/>
                <w:color w:val="000000"/>
                <w:kern w:val="0"/>
                <w:sz w:val="24"/>
              </w:rPr>
              <w:t>2）1匹实验室级别2台：新一级能效-变频冷暖空调-进出风口可拆洗-56°C净菌自洁-新一级能效-噪音低至18dB（A）-四种睡眠模式—670m°/h循环风量—直流电机—直流压缩机——制冷量2650W—制热量4500–电辅热1000W 保修十年。</w:t>
            </w:r>
          </w:p>
        </w:tc>
        <w:tc>
          <w:tcPr>
            <w:tcW w:w="97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90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台</w:t>
            </w:r>
          </w:p>
        </w:tc>
      </w:tr>
      <w:tr>
        <w:tblPrEx>
          <w:tblCellMar>
            <w:top w:w="0" w:type="dxa"/>
            <w:left w:w="108" w:type="dxa"/>
            <w:bottom w:w="0" w:type="dxa"/>
            <w:right w:w="108" w:type="dxa"/>
          </w:tblCellMar>
        </w:tblPrEx>
        <w:trPr>
          <w:trHeight w:val="934" w:hRule="atLeast"/>
        </w:trPr>
        <w:tc>
          <w:tcPr>
            <w:tcW w:w="73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9</w:t>
            </w:r>
          </w:p>
        </w:tc>
        <w:tc>
          <w:tcPr>
            <w:tcW w:w="77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休息区</w:t>
            </w:r>
          </w:p>
        </w:tc>
        <w:tc>
          <w:tcPr>
            <w:tcW w:w="6312"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49</w:t>
            </w:r>
            <w:r>
              <w:rPr>
                <w:rFonts w:hint="eastAsia" w:ascii="宋体" w:hAnsi="宋体" w:eastAsia="宋体" w:cs="宋体"/>
                <w:b/>
                <w:bCs/>
                <w:sz w:val="24"/>
              </w:rPr>
              <w:t>】</w:t>
            </w:r>
            <w:r>
              <w:rPr>
                <w:rFonts w:hint="eastAsia" w:ascii="宋体" w:hAnsi="宋体" w:eastAsia="宋体" w:cs="宋体"/>
                <w:color w:val="000000"/>
                <w:kern w:val="0"/>
                <w:sz w:val="24"/>
              </w:rPr>
              <w:t>1）实木床：1.5米 进口橡木；</w:t>
            </w:r>
            <w:r>
              <w:rPr>
                <w:rFonts w:hint="eastAsia" w:ascii="宋体" w:hAnsi="宋体" w:eastAsia="宋体" w:cs="宋体"/>
                <w:color w:val="000000"/>
                <w:kern w:val="0"/>
                <w:sz w:val="24"/>
              </w:rPr>
              <w:br w:type="textWrapping"/>
            </w:r>
            <w:r>
              <w:rPr>
                <w:rFonts w:hint="eastAsia" w:ascii="宋体" w:hAnsi="宋体" w:eastAsia="宋体" w:cs="宋体"/>
                <w:b/>
                <w:bCs/>
                <w:sz w:val="24"/>
              </w:rPr>
              <w:t>【评审项1</w:t>
            </w:r>
            <w:r>
              <w:rPr>
                <w:rFonts w:hint="eastAsia" w:ascii="宋体" w:hAnsi="宋体" w:eastAsia="宋体" w:cs="宋体"/>
                <w:b/>
                <w:bCs/>
                <w:sz w:val="24"/>
                <w:lang w:val="en-US" w:eastAsia="zh-CN"/>
              </w:rPr>
              <w:t>50</w:t>
            </w:r>
            <w:r>
              <w:rPr>
                <w:rFonts w:hint="eastAsia" w:ascii="宋体" w:hAnsi="宋体" w:eastAsia="宋体" w:cs="宋体"/>
                <w:b/>
                <w:bCs/>
                <w:sz w:val="24"/>
              </w:rPr>
              <w:t>】</w:t>
            </w:r>
            <w:r>
              <w:rPr>
                <w:rFonts w:hint="eastAsia" w:ascii="宋体" w:hAnsi="宋体" w:eastAsia="宋体" w:cs="宋体"/>
                <w:color w:val="000000"/>
                <w:kern w:val="0"/>
                <w:sz w:val="24"/>
              </w:rPr>
              <w:t>2）床头柜：45*36*49 进口橡木。</w:t>
            </w:r>
          </w:p>
        </w:tc>
        <w:tc>
          <w:tcPr>
            <w:tcW w:w="97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90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r>
      <w:tr>
        <w:tblPrEx>
          <w:tblCellMar>
            <w:top w:w="0" w:type="dxa"/>
            <w:left w:w="108" w:type="dxa"/>
            <w:bottom w:w="0" w:type="dxa"/>
            <w:right w:w="108" w:type="dxa"/>
          </w:tblCellMar>
        </w:tblPrEx>
        <w:trPr>
          <w:trHeight w:val="472" w:hRule="atLeast"/>
        </w:trPr>
        <w:tc>
          <w:tcPr>
            <w:tcW w:w="73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77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窗帘</w:t>
            </w:r>
          </w:p>
        </w:tc>
        <w:tc>
          <w:tcPr>
            <w:tcW w:w="6312"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51</w:t>
            </w:r>
            <w:r>
              <w:rPr>
                <w:rFonts w:hint="eastAsia" w:ascii="宋体" w:hAnsi="宋体" w:eastAsia="宋体" w:cs="宋体"/>
                <w:b/>
                <w:bCs/>
                <w:sz w:val="24"/>
              </w:rPr>
              <w:t>】</w:t>
            </w:r>
            <w:r>
              <w:rPr>
                <w:rFonts w:hint="eastAsia" w:ascii="宋体" w:hAnsi="宋体" w:eastAsia="宋体" w:cs="宋体"/>
                <w:color w:val="000000"/>
                <w:kern w:val="0"/>
                <w:sz w:val="24"/>
              </w:rPr>
              <w:t>遮光帘</w:t>
            </w:r>
          </w:p>
        </w:tc>
        <w:tc>
          <w:tcPr>
            <w:tcW w:w="97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18</w:t>
            </w:r>
          </w:p>
        </w:tc>
        <w:tc>
          <w:tcPr>
            <w:tcW w:w="90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米</w:t>
            </w:r>
          </w:p>
        </w:tc>
      </w:tr>
      <w:tr>
        <w:tblPrEx>
          <w:tblCellMar>
            <w:top w:w="0" w:type="dxa"/>
            <w:left w:w="108" w:type="dxa"/>
            <w:bottom w:w="0" w:type="dxa"/>
            <w:right w:w="108" w:type="dxa"/>
          </w:tblCellMar>
        </w:tblPrEx>
        <w:trPr>
          <w:trHeight w:val="1857" w:hRule="atLeast"/>
        </w:trPr>
        <w:tc>
          <w:tcPr>
            <w:tcW w:w="73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11</w:t>
            </w:r>
          </w:p>
        </w:tc>
        <w:tc>
          <w:tcPr>
            <w:tcW w:w="77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实验室图文材料</w:t>
            </w:r>
          </w:p>
        </w:tc>
        <w:tc>
          <w:tcPr>
            <w:tcW w:w="6312"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52</w:t>
            </w:r>
            <w:r>
              <w:rPr>
                <w:rFonts w:hint="eastAsia" w:ascii="宋体" w:hAnsi="宋体" w:eastAsia="宋体" w:cs="宋体"/>
                <w:b/>
                <w:bCs/>
                <w:sz w:val="24"/>
              </w:rPr>
              <w:t>】</w:t>
            </w:r>
            <w:r>
              <w:rPr>
                <w:rFonts w:hint="eastAsia" w:ascii="宋体" w:hAnsi="宋体" w:eastAsia="宋体" w:cs="宋体"/>
                <w:color w:val="000000"/>
                <w:kern w:val="0"/>
                <w:sz w:val="24"/>
              </w:rPr>
              <w:t>实验室工作制度、保密制度、实验室背景墙等图文材料。</w:t>
            </w:r>
          </w:p>
        </w:tc>
        <w:tc>
          <w:tcPr>
            <w:tcW w:w="97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90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批</w:t>
            </w:r>
          </w:p>
        </w:tc>
      </w:tr>
      <w:tr>
        <w:tblPrEx>
          <w:tblCellMar>
            <w:top w:w="0" w:type="dxa"/>
            <w:left w:w="108" w:type="dxa"/>
            <w:bottom w:w="0" w:type="dxa"/>
            <w:right w:w="108" w:type="dxa"/>
          </w:tblCellMar>
        </w:tblPrEx>
        <w:trPr>
          <w:trHeight w:val="1857" w:hRule="atLeast"/>
        </w:trPr>
        <w:tc>
          <w:tcPr>
            <w:tcW w:w="73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12</w:t>
            </w:r>
          </w:p>
        </w:tc>
        <w:tc>
          <w:tcPr>
            <w:tcW w:w="77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电子检材屏蔽柜</w:t>
            </w:r>
          </w:p>
        </w:tc>
        <w:tc>
          <w:tcPr>
            <w:tcW w:w="6312"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53</w:t>
            </w:r>
            <w:r>
              <w:rPr>
                <w:rFonts w:hint="eastAsia" w:ascii="宋体" w:hAnsi="宋体" w:eastAsia="宋体" w:cs="宋体"/>
                <w:b/>
                <w:bCs/>
                <w:sz w:val="24"/>
              </w:rPr>
              <w:t>】</w:t>
            </w:r>
            <w:r>
              <w:rPr>
                <w:rFonts w:hint="eastAsia" w:ascii="宋体" w:hAnsi="宋体" w:eastAsia="宋体" w:cs="宋体"/>
                <w:color w:val="000000"/>
                <w:kern w:val="0"/>
                <w:sz w:val="24"/>
              </w:rPr>
              <w:t>电子数据检材料专用，通过国家保密认证。</w:t>
            </w:r>
            <w:r>
              <w:rPr>
                <w:rFonts w:hint="eastAsia" w:ascii="宋体" w:hAnsi="宋体" w:eastAsia="宋体" w:cs="宋体"/>
                <w:b/>
                <w:bCs/>
                <w:sz w:val="24"/>
              </w:rPr>
              <w:t>【评审项1</w:t>
            </w:r>
            <w:r>
              <w:rPr>
                <w:rFonts w:hint="eastAsia" w:ascii="宋体" w:hAnsi="宋体" w:eastAsia="宋体" w:cs="宋体"/>
                <w:b/>
                <w:bCs/>
                <w:sz w:val="24"/>
                <w:lang w:val="en-US" w:eastAsia="zh-CN"/>
              </w:rPr>
              <w:t>54</w:t>
            </w:r>
            <w:r>
              <w:rPr>
                <w:rFonts w:hint="eastAsia" w:ascii="宋体" w:hAnsi="宋体" w:eastAsia="宋体" w:cs="宋体"/>
                <w:b/>
                <w:bCs/>
                <w:sz w:val="24"/>
              </w:rPr>
              <w:t>】</w:t>
            </w:r>
            <w:r>
              <w:rPr>
                <w:rFonts w:hint="eastAsia" w:ascii="宋体" w:hAnsi="宋体" w:eastAsia="宋体" w:cs="宋体"/>
                <w:color w:val="000000"/>
                <w:kern w:val="0"/>
                <w:sz w:val="24"/>
              </w:rPr>
              <w:t>容量48格手机存储和2个储物大抽屉。</w:t>
            </w:r>
          </w:p>
        </w:tc>
        <w:tc>
          <w:tcPr>
            <w:tcW w:w="97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90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r>
      <w:tr>
        <w:tblPrEx>
          <w:tblCellMar>
            <w:top w:w="0" w:type="dxa"/>
            <w:left w:w="108" w:type="dxa"/>
            <w:bottom w:w="0" w:type="dxa"/>
            <w:right w:w="108" w:type="dxa"/>
          </w:tblCellMar>
        </w:tblPrEx>
        <w:trPr>
          <w:trHeight w:val="1857" w:hRule="atLeast"/>
        </w:trPr>
        <w:tc>
          <w:tcPr>
            <w:tcW w:w="73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13</w:t>
            </w:r>
          </w:p>
        </w:tc>
        <w:tc>
          <w:tcPr>
            <w:tcW w:w="77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实验室监控摄像机</w:t>
            </w:r>
          </w:p>
        </w:tc>
        <w:tc>
          <w:tcPr>
            <w:tcW w:w="6312"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55</w:t>
            </w:r>
            <w:r>
              <w:rPr>
                <w:rFonts w:hint="eastAsia" w:ascii="宋体" w:hAnsi="宋体" w:eastAsia="宋体" w:cs="宋体"/>
                <w:b/>
                <w:bCs/>
                <w:sz w:val="24"/>
              </w:rPr>
              <w:t>】</w:t>
            </w:r>
            <w:r>
              <w:rPr>
                <w:rFonts w:hint="eastAsia" w:ascii="宋体" w:hAnsi="宋体" w:eastAsia="宋体" w:cs="宋体"/>
                <w:color w:val="000000"/>
                <w:kern w:val="0"/>
                <w:sz w:val="24"/>
              </w:rPr>
              <w:t>200万半球型带夜视功能。</w:t>
            </w:r>
          </w:p>
        </w:tc>
        <w:tc>
          <w:tcPr>
            <w:tcW w:w="97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90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台</w:t>
            </w:r>
          </w:p>
        </w:tc>
      </w:tr>
      <w:tr>
        <w:tblPrEx>
          <w:tblCellMar>
            <w:top w:w="0" w:type="dxa"/>
            <w:left w:w="108" w:type="dxa"/>
            <w:bottom w:w="0" w:type="dxa"/>
            <w:right w:w="108" w:type="dxa"/>
          </w:tblCellMar>
        </w:tblPrEx>
        <w:trPr>
          <w:trHeight w:val="482" w:hRule="atLeast"/>
        </w:trPr>
        <w:tc>
          <w:tcPr>
            <w:tcW w:w="73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14</w:t>
            </w:r>
          </w:p>
        </w:tc>
        <w:tc>
          <w:tcPr>
            <w:tcW w:w="77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拆除</w:t>
            </w:r>
          </w:p>
        </w:tc>
        <w:tc>
          <w:tcPr>
            <w:tcW w:w="6312"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4"/>
              </w:rPr>
            </w:pPr>
            <w:r>
              <w:rPr>
                <w:rFonts w:hint="eastAsia" w:ascii="宋体" w:hAnsi="宋体" w:eastAsia="宋体" w:cs="宋体"/>
                <w:b/>
                <w:bCs/>
                <w:sz w:val="24"/>
              </w:rPr>
              <w:t>【评审项1</w:t>
            </w:r>
            <w:r>
              <w:rPr>
                <w:rFonts w:hint="eastAsia" w:ascii="宋体" w:hAnsi="宋体" w:eastAsia="宋体" w:cs="宋体"/>
                <w:b/>
                <w:bCs/>
                <w:sz w:val="24"/>
                <w:lang w:val="en-US" w:eastAsia="zh-CN"/>
              </w:rPr>
              <w:t>56</w:t>
            </w:r>
            <w:r>
              <w:rPr>
                <w:rFonts w:hint="eastAsia" w:ascii="宋体" w:hAnsi="宋体" w:eastAsia="宋体" w:cs="宋体"/>
                <w:b/>
                <w:bCs/>
                <w:sz w:val="24"/>
              </w:rPr>
              <w:t>】</w:t>
            </w:r>
            <w:r>
              <w:rPr>
                <w:rFonts w:hint="eastAsia" w:ascii="宋体" w:hAnsi="宋体" w:eastAsia="宋体" w:cs="宋体"/>
                <w:color w:val="000000"/>
                <w:kern w:val="0"/>
                <w:sz w:val="24"/>
              </w:rPr>
              <w:t>人工拆除、垃圾转运、卫生清洁等。</w:t>
            </w:r>
          </w:p>
        </w:tc>
        <w:tc>
          <w:tcPr>
            <w:tcW w:w="97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90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项</w:t>
            </w:r>
          </w:p>
        </w:tc>
      </w:tr>
    </w:tbl>
    <w:p>
      <w:pPr>
        <w:pStyle w:val="11"/>
        <w:spacing w:line="360" w:lineRule="auto"/>
        <w:jc w:val="both"/>
        <w:rPr>
          <w:rFonts w:hint="default" w:ascii="宋体" w:hAnsi="宋体" w:eastAsia="宋体" w:cs="宋体"/>
          <w:sz w:val="24"/>
          <w:szCs w:val="24"/>
        </w:rPr>
      </w:pPr>
    </w:p>
    <w:p>
      <w:pPr>
        <w:pStyle w:val="11"/>
        <w:spacing w:line="360" w:lineRule="auto"/>
        <w:jc w:val="both"/>
        <w:rPr>
          <w:rFonts w:hint="default" w:ascii="宋体" w:hAnsi="宋体" w:eastAsia="宋体" w:cs="宋体"/>
          <w:color w:val="auto"/>
          <w:sz w:val="24"/>
          <w:szCs w:val="24"/>
          <w:highlight w:val="none"/>
        </w:rPr>
      </w:pPr>
    </w:p>
    <w:p>
      <w:pPr>
        <w:pStyle w:val="11"/>
        <w:spacing w:line="360" w:lineRule="auto"/>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采购包3：多功能激光物证发现仪（数量：1项）</w:t>
      </w:r>
    </w:p>
    <w:p>
      <w:p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（一）激发光源技术要求：</w:t>
      </w:r>
    </w:p>
    <w:p>
      <w:pPr>
        <w:pStyle w:val="6"/>
        <w:spacing w:line="360" w:lineRule="auto"/>
        <w:rPr>
          <w:color w:val="auto"/>
          <w:highlight w:val="none"/>
        </w:rPr>
      </w:pPr>
      <w:r>
        <w:rPr>
          <w:rFonts w:hint="eastAsia"/>
          <w:b/>
          <w:bCs/>
          <w:color w:val="auto"/>
          <w:highlight w:val="none"/>
        </w:rPr>
        <w:t>【评审项1】</w:t>
      </w:r>
      <w:r>
        <w:rPr>
          <w:rFonts w:hint="eastAsia"/>
          <w:color w:val="auto"/>
          <w:highlight w:val="none"/>
        </w:rPr>
        <w:t>1、光谱波长：蓝光445nm±2nm，连续非脉冲发光；绿光520nm±2nm，连续非脉冲发光；</w:t>
      </w:r>
    </w:p>
    <w:p>
      <w:pPr>
        <w:pStyle w:val="6"/>
        <w:spacing w:line="360" w:lineRule="auto"/>
        <w:rPr>
          <w:b/>
          <w:bCs/>
          <w:color w:val="auto"/>
          <w:highlight w:val="none"/>
        </w:rPr>
      </w:pPr>
      <w:r>
        <w:rPr>
          <w:rFonts w:hint="eastAsia"/>
          <w:color w:val="auto"/>
          <w:highlight w:val="none"/>
        </w:rPr>
        <w:t>★2、输出光形式：蓝光、绿光、混合光；</w:t>
      </w:r>
      <w:r>
        <w:rPr>
          <w:rFonts w:hint="eastAsia"/>
          <w:b/>
          <w:bCs/>
          <w:color w:val="auto"/>
          <w:highlight w:val="none"/>
        </w:rPr>
        <w:t>（须提供公安部权威检验中心出具的检验报告</w:t>
      </w:r>
      <w:r>
        <w:rPr>
          <w:rFonts w:hint="eastAsia" w:ascii="宋体" w:hAnsi="宋体" w:eastAsia="宋体" w:cs="宋体"/>
          <w:b/>
          <w:bCs/>
          <w:color w:val="auto"/>
          <w:kern w:val="0"/>
          <w:sz w:val="24"/>
          <w:highlight w:val="none"/>
        </w:rPr>
        <w:t>扫描件</w:t>
      </w:r>
      <w:r>
        <w:rPr>
          <w:rFonts w:hint="eastAsia"/>
          <w:b/>
          <w:bCs/>
          <w:color w:val="auto"/>
          <w:highlight w:val="none"/>
        </w:rPr>
        <w:t>予以佐证）</w:t>
      </w:r>
    </w:p>
    <w:p>
      <w:pPr>
        <w:pStyle w:val="6"/>
        <w:spacing w:line="360" w:lineRule="auto"/>
        <w:rPr>
          <w:color w:val="FF0000"/>
        </w:rPr>
      </w:pPr>
      <w:r>
        <w:rPr>
          <w:rFonts w:hint="eastAsia"/>
        </w:rPr>
        <w:t>★</w:t>
      </w:r>
      <w:r>
        <w:rPr>
          <w:rFonts w:hint="eastAsia"/>
          <w:highlight w:val="none"/>
        </w:rPr>
        <w:t>3、光输出（微透镜匀光输出）：可输出圆形光，加激光足迹勘查组件可输出宽幅扁平光</w:t>
      </w:r>
      <w:r>
        <w:rPr>
          <w:rFonts w:hint="eastAsia"/>
          <w:sz w:val="21"/>
          <w:szCs w:val="21"/>
          <w:highlight w:val="none"/>
        </w:rPr>
        <w:t>（线形光）</w:t>
      </w:r>
      <w:r>
        <w:rPr>
          <w:rFonts w:hint="eastAsia"/>
          <w:highlight w:val="none"/>
        </w:rPr>
        <w:t>；</w:t>
      </w:r>
      <w:r>
        <w:rPr>
          <w:rFonts w:hint="eastAsia"/>
          <w:color w:val="FF0000"/>
          <w:highlight w:val="none"/>
        </w:rPr>
        <w:t xml:space="preserve"> </w:t>
      </w:r>
    </w:p>
    <w:p>
      <w:pPr>
        <w:pStyle w:val="6"/>
        <w:spacing w:line="360" w:lineRule="auto"/>
      </w:pPr>
      <w:r>
        <w:rPr>
          <w:rFonts w:hint="eastAsia"/>
          <w:b/>
          <w:bCs/>
        </w:rPr>
        <w:t>【评审项2】</w:t>
      </w:r>
      <w:r>
        <w:rPr>
          <w:rFonts w:hint="eastAsia"/>
        </w:rPr>
        <w:t>4、圆形光输出功率：蓝光不小于8W；绿光不小于4W；蓝绿混合光不小于12W；扁平光输出功率：蓝光不小于7W；绿光不小于3W；蓝绿混合光不小于9W；</w:t>
      </w:r>
    </w:p>
    <w:p>
      <w:pPr>
        <w:pStyle w:val="6"/>
        <w:spacing w:line="360" w:lineRule="auto"/>
        <w:rPr>
          <w:b/>
          <w:bCs/>
          <w:highlight w:val="none"/>
        </w:rPr>
      </w:pPr>
      <w:r>
        <w:rPr>
          <w:rFonts w:hint="eastAsia"/>
          <w:b/>
          <w:bCs/>
        </w:rPr>
        <w:t>【评审项3】</w:t>
      </w:r>
      <w:r>
        <w:rPr>
          <w:rFonts w:hint="eastAsia"/>
        </w:rPr>
        <w:t>5、圆形光均匀度：圆形光均匀度不小于95%；光转换效率：圆形光与扁平光的光转换效率不小于70%；</w:t>
      </w:r>
      <w:r>
        <w:rPr>
          <w:rFonts w:hint="eastAsia"/>
          <w:b/>
          <w:bCs/>
        </w:rPr>
        <w:t>（须提供公安部权威检验中心</w:t>
      </w:r>
      <w:r>
        <w:rPr>
          <w:rFonts w:hint="eastAsia"/>
          <w:b/>
          <w:bCs/>
          <w:highlight w:val="none"/>
        </w:rPr>
        <w:t>出具的检验报告</w:t>
      </w:r>
      <w:r>
        <w:rPr>
          <w:rFonts w:hint="eastAsia" w:ascii="宋体" w:hAnsi="宋体" w:eastAsia="宋体" w:cs="宋体"/>
          <w:b/>
          <w:bCs/>
          <w:color w:val="000000"/>
          <w:kern w:val="0"/>
          <w:sz w:val="24"/>
          <w:highlight w:val="none"/>
        </w:rPr>
        <w:t>扫描件</w:t>
      </w:r>
      <w:r>
        <w:rPr>
          <w:rFonts w:hint="eastAsia"/>
          <w:b/>
          <w:bCs/>
          <w:highlight w:val="none"/>
        </w:rPr>
        <w:t>予以佐证）</w:t>
      </w:r>
    </w:p>
    <w:p>
      <w:pPr>
        <w:pStyle w:val="6"/>
        <w:spacing w:line="360" w:lineRule="auto"/>
        <w:rPr>
          <w:highlight w:val="none"/>
        </w:rPr>
      </w:pPr>
      <w:r>
        <w:rPr>
          <w:rFonts w:hint="eastAsia"/>
          <w:highlight w:val="none"/>
        </w:rPr>
        <w:t>★6、输出手柄要求：出于操作安全性与舒适性方面考虑，出光手柄应为枪式易持型；</w:t>
      </w:r>
    </w:p>
    <w:p>
      <w:pPr>
        <w:pStyle w:val="6"/>
        <w:spacing w:line="360" w:lineRule="auto"/>
        <w:rPr>
          <w:highlight w:val="none"/>
        </w:rPr>
      </w:pPr>
      <w:r>
        <w:rPr>
          <w:rFonts w:hint="eastAsia"/>
          <w:b/>
          <w:bCs/>
          <w:highlight w:val="none"/>
        </w:rPr>
        <w:t>【评审项4】</w:t>
      </w:r>
      <w:r>
        <w:rPr>
          <w:rFonts w:hint="eastAsia"/>
          <w:highlight w:val="none"/>
        </w:rPr>
        <w:t>7、激光足迹勘查组件与手柄连接方式：磁吸式，激光足迹勘查组件可绕轴360°旋转；</w:t>
      </w:r>
    </w:p>
    <w:p>
      <w:pPr>
        <w:spacing w:line="360" w:lineRule="auto"/>
        <w:rPr>
          <w:rFonts w:ascii="宋体" w:hAnsi="宋体" w:eastAsia="宋体" w:cs="宋体"/>
          <w:sz w:val="24"/>
          <w:highlight w:val="none"/>
        </w:rPr>
      </w:pPr>
      <w:r>
        <w:rPr>
          <w:rFonts w:hint="eastAsia" w:ascii="宋体" w:hAnsi="宋体" w:eastAsia="宋体" w:cs="宋体"/>
          <w:b/>
          <w:bCs/>
          <w:sz w:val="24"/>
          <w:highlight w:val="none"/>
        </w:rPr>
        <w:t>【评审项5】</w:t>
      </w:r>
      <w:r>
        <w:rPr>
          <w:rFonts w:hint="eastAsia" w:ascii="宋体" w:hAnsi="宋体" w:eastAsia="宋体" w:cs="宋体"/>
          <w:sz w:val="24"/>
          <w:highlight w:val="none"/>
        </w:rPr>
        <w:t>8、电池续航时间：满功率单光续航应不低于3小时；</w:t>
      </w:r>
    </w:p>
    <w:p>
      <w:pPr>
        <w:pStyle w:val="6"/>
        <w:spacing w:line="360" w:lineRule="auto"/>
        <w:rPr>
          <w:b/>
          <w:bCs/>
          <w:highlight w:val="none"/>
        </w:rPr>
      </w:pPr>
      <w:r>
        <w:rPr>
          <w:rFonts w:hint="eastAsia"/>
          <w:b/>
          <w:bCs/>
          <w:highlight w:val="none"/>
        </w:rPr>
        <w:t>【评审项6】</w:t>
      </w:r>
      <w:r>
        <w:rPr>
          <w:rFonts w:hint="eastAsia"/>
          <w:highlight w:val="none"/>
        </w:rPr>
        <w:t>9、圆形光斑大小：实测1米处圆形光斑直径不小于32cm；</w:t>
      </w:r>
      <w:r>
        <w:rPr>
          <w:rFonts w:hint="eastAsia"/>
          <w:b/>
          <w:bCs/>
          <w:highlight w:val="none"/>
        </w:rPr>
        <w:t>（须提供公安部权威检验中心出具的检验报告</w:t>
      </w:r>
      <w:r>
        <w:rPr>
          <w:rFonts w:hint="eastAsia" w:ascii="宋体" w:hAnsi="宋体" w:eastAsia="宋体" w:cs="宋体"/>
          <w:b/>
          <w:bCs/>
          <w:color w:val="000000"/>
          <w:kern w:val="0"/>
          <w:sz w:val="24"/>
          <w:highlight w:val="none"/>
        </w:rPr>
        <w:t>扫描件</w:t>
      </w:r>
      <w:r>
        <w:rPr>
          <w:rFonts w:hint="eastAsia"/>
          <w:b/>
          <w:bCs/>
          <w:highlight w:val="none"/>
        </w:rPr>
        <w:t>予以佐证）</w:t>
      </w:r>
    </w:p>
    <w:p>
      <w:pPr>
        <w:pStyle w:val="6"/>
        <w:spacing w:line="360" w:lineRule="auto"/>
        <w:rPr>
          <w:b/>
          <w:bCs/>
          <w:highlight w:val="none"/>
        </w:rPr>
      </w:pPr>
      <w:r>
        <w:rPr>
          <w:rFonts w:hint="eastAsia"/>
          <w:b/>
          <w:bCs/>
          <w:highlight w:val="none"/>
        </w:rPr>
        <w:t>【评审项7】</w:t>
      </w:r>
      <w:r>
        <w:rPr>
          <w:rFonts w:hint="eastAsia"/>
          <w:highlight w:val="none"/>
        </w:rPr>
        <w:t>10、扁平光斑大小 ：实测1米处遍平光斑最大宽度、高度不小于97cm*10cm；</w:t>
      </w:r>
      <w:r>
        <w:rPr>
          <w:rFonts w:hint="eastAsia"/>
          <w:b/>
          <w:bCs/>
          <w:highlight w:val="none"/>
        </w:rPr>
        <w:t>（须提供公安部权威检验中心出具的检验报告</w:t>
      </w:r>
      <w:r>
        <w:rPr>
          <w:rFonts w:hint="eastAsia" w:ascii="宋体" w:hAnsi="宋体" w:eastAsia="宋体" w:cs="宋体"/>
          <w:b/>
          <w:bCs/>
          <w:color w:val="000000"/>
          <w:kern w:val="0"/>
          <w:sz w:val="24"/>
          <w:highlight w:val="none"/>
        </w:rPr>
        <w:t>扫描件</w:t>
      </w:r>
      <w:r>
        <w:rPr>
          <w:rFonts w:hint="eastAsia"/>
          <w:b/>
          <w:bCs/>
          <w:highlight w:val="none"/>
        </w:rPr>
        <w:t>予以佐证）</w:t>
      </w:r>
    </w:p>
    <w:p>
      <w:pPr>
        <w:pStyle w:val="6"/>
        <w:spacing w:line="360" w:lineRule="auto"/>
        <w:rPr>
          <w:highlight w:val="none"/>
        </w:rPr>
      </w:pPr>
      <w:r>
        <w:rPr>
          <w:rFonts w:hint="eastAsia"/>
          <w:highlight w:val="none"/>
        </w:rPr>
        <w:t>★11、设备支持AIE雾化光面手印立显；</w:t>
      </w:r>
    </w:p>
    <w:p>
      <w:pPr>
        <w:pStyle w:val="6"/>
        <w:spacing w:line="360" w:lineRule="auto"/>
      </w:pPr>
      <w:r>
        <w:rPr>
          <w:rFonts w:hint="eastAsia"/>
          <w:b/>
          <w:bCs/>
        </w:rPr>
        <w:t>【评审项8】</w:t>
      </w:r>
      <w:r>
        <w:rPr>
          <w:rFonts w:hint="eastAsia"/>
        </w:rPr>
        <w:t>12、供电方式：交直两用；</w:t>
      </w:r>
    </w:p>
    <w:p>
      <w:pPr>
        <w:pStyle w:val="6"/>
        <w:spacing w:line="360" w:lineRule="auto"/>
        <w:rPr>
          <w:highlight w:val="none"/>
        </w:rPr>
      </w:pPr>
      <w:r>
        <w:rPr>
          <w:rFonts w:hint="eastAsia"/>
          <w:b/>
          <w:bCs/>
          <w:highlight w:val="none"/>
        </w:rPr>
        <w:t>【评审项</w:t>
      </w:r>
      <w:r>
        <w:rPr>
          <w:b/>
          <w:bCs/>
          <w:highlight w:val="none"/>
        </w:rPr>
        <w:t>9】</w:t>
      </w:r>
      <w:r>
        <w:rPr>
          <w:highlight w:val="none"/>
        </w:rPr>
        <w:t>13、激光主机由激光发生器、电池、光纤、枪式手柄、激光足迹勘查组件组成；</w:t>
      </w:r>
      <w:r>
        <w:rPr>
          <w:rFonts w:hint="eastAsia"/>
          <w:b/>
          <w:bCs/>
          <w:highlight w:val="none"/>
        </w:rPr>
        <w:t>【评审项</w:t>
      </w:r>
      <w:r>
        <w:rPr>
          <w:b/>
          <w:bCs/>
          <w:highlight w:val="none"/>
        </w:rPr>
        <w:t>10】</w:t>
      </w:r>
      <w:r>
        <w:rPr>
          <w:highlight w:val="none"/>
        </w:rPr>
        <w:t>14、</w:t>
      </w:r>
      <w:r>
        <w:rPr>
          <w:rFonts w:hint="eastAsia"/>
          <w:highlight w:val="none"/>
        </w:rPr>
        <w:t>实测主机含电池及激光足迹勘查组件质量不大于</w:t>
      </w:r>
      <w:r>
        <w:rPr>
          <w:highlight w:val="none"/>
        </w:rPr>
        <w:t>3.6Kg。</w:t>
      </w:r>
    </w:p>
    <w:p>
      <w:pPr>
        <w:pStyle w:val="6"/>
        <w:spacing w:line="360" w:lineRule="auto"/>
      </w:pPr>
      <w:r>
        <w:rPr>
          <w:rFonts w:hint="eastAsia"/>
          <w:b/>
          <w:bCs/>
        </w:rPr>
        <w:t>【评审项11】</w:t>
      </w:r>
      <w:r>
        <w:rPr>
          <w:rFonts w:hint="eastAsia"/>
        </w:rPr>
        <w:t>14、手机荧光拍照附件：可夹持手机，置手机镜头前滤光片。</w:t>
      </w:r>
    </w:p>
    <w:p>
      <w:pPr>
        <w:pStyle w:val="6"/>
        <w:spacing w:line="360" w:lineRule="auto"/>
        <w:rPr>
          <w:b/>
          <w:bCs/>
          <w:highlight w:val="none"/>
        </w:rPr>
      </w:pPr>
      <w:r>
        <w:rPr>
          <w:rFonts w:hint="eastAsia"/>
          <w:b/>
          <w:bCs/>
        </w:rPr>
        <w:t>【评审项12】</w:t>
      </w:r>
      <w:r>
        <w:rPr>
          <w:rFonts w:hint="eastAsia"/>
        </w:rPr>
        <w:t>15、防护与观察眼镜为蓝绿光一体式护目观察镜。</w:t>
      </w:r>
      <w:r>
        <w:rPr>
          <w:rFonts w:hint="eastAsia"/>
          <w:b/>
          <w:bCs/>
        </w:rPr>
        <w:t>（须提供公安部权威检验中心出具的检验</w:t>
      </w:r>
      <w:r>
        <w:rPr>
          <w:rFonts w:hint="eastAsia"/>
          <w:b/>
          <w:bCs/>
          <w:highlight w:val="none"/>
        </w:rPr>
        <w:t>报告</w:t>
      </w:r>
      <w:r>
        <w:rPr>
          <w:rFonts w:hint="eastAsia" w:ascii="宋体" w:hAnsi="宋体" w:eastAsia="宋体" w:cs="宋体"/>
          <w:b/>
          <w:bCs/>
          <w:color w:val="000000"/>
          <w:kern w:val="0"/>
          <w:sz w:val="24"/>
          <w:highlight w:val="none"/>
        </w:rPr>
        <w:t>扫描件</w:t>
      </w:r>
      <w:r>
        <w:rPr>
          <w:rFonts w:hint="eastAsia"/>
          <w:b/>
          <w:bCs/>
          <w:highlight w:val="none"/>
        </w:rPr>
        <w:t>予以佐证）</w:t>
      </w:r>
    </w:p>
    <w:p>
      <w:pPr>
        <w:pStyle w:val="6"/>
        <w:spacing w:line="360" w:lineRule="auto"/>
        <w:rPr>
          <w:b/>
          <w:bCs/>
          <w:highlight w:val="none"/>
        </w:rPr>
      </w:pPr>
      <w:r>
        <w:rPr>
          <w:rFonts w:hint="eastAsia"/>
          <w:b/>
          <w:bCs/>
          <w:highlight w:val="none"/>
        </w:rPr>
        <w:t>（二）防护眼镜要求</w:t>
      </w:r>
    </w:p>
    <w:p>
      <w:pPr>
        <w:pStyle w:val="6"/>
        <w:spacing w:line="360" w:lineRule="auto"/>
        <w:rPr>
          <w:b/>
          <w:bCs/>
          <w:highlight w:val="none"/>
        </w:rPr>
      </w:pPr>
      <w:r>
        <w:rPr>
          <w:rFonts w:hint="eastAsia"/>
          <w:b/>
          <w:bCs/>
          <w:highlight w:val="none"/>
        </w:rPr>
        <w:t>【评审项13】</w:t>
      </w:r>
      <w:r>
        <w:rPr>
          <w:rFonts w:hint="eastAsia"/>
          <w:highlight w:val="none"/>
        </w:rPr>
        <w:t>1、蓝光防护/观察镜片（黄色）：@450nm透过率T%小于等于0.001，@550nm透过率T%大于等于80；</w:t>
      </w:r>
      <w:r>
        <w:rPr>
          <w:rFonts w:hint="eastAsia"/>
          <w:b/>
          <w:bCs/>
          <w:highlight w:val="none"/>
        </w:rPr>
        <w:t>（须提供公安部权威检验中心出具的检验报告</w:t>
      </w:r>
      <w:r>
        <w:rPr>
          <w:rFonts w:hint="eastAsia" w:ascii="宋体" w:hAnsi="宋体" w:eastAsia="宋体" w:cs="宋体"/>
          <w:b/>
          <w:bCs/>
          <w:color w:val="000000"/>
          <w:kern w:val="0"/>
          <w:sz w:val="24"/>
          <w:highlight w:val="none"/>
        </w:rPr>
        <w:t>扫描件</w:t>
      </w:r>
      <w:r>
        <w:rPr>
          <w:rFonts w:hint="eastAsia"/>
          <w:b/>
          <w:bCs/>
          <w:highlight w:val="none"/>
        </w:rPr>
        <w:t>予以佐证）</w:t>
      </w:r>
    </w:p>
    <w:p>
      <w:pPr>
        <w:pStyle w:val="6"/>
        <w:spacing w:line="360" w:lineRule="auto"/>
        <w:rPr>
          <w:b/>
          <w:bCs/>
          <w:highlight w:val="none"/>
        </w:rPr>
      </w:pPr>
      <w:r>
        <w:rPr>
          <w:rFonts w:hint="eastAsia"/>
          <w:b/>
          <w:bCs/>
          <w:highlight w:val="none"/>
        </w:rPr>
        <w:t>【评审项14】</w:t>
      </w:r>
      <w:r>
        <w:rPr>
          <w:rFonts w:hint="eastAsia"/>
          <w:highlight w:val="none"/>
        </w:rPr>
        <w:t>2、绿光防护/观察镜片（橙色）：@520nm透过率T%小于等于0.001，@580nm透过率T%大于等于80；</w:t>
      </w:r>
      <w:r>
        <w:rPr>
          <w:rFonts w:hint="eastAsia"/>
          <w:b/>
          <w:bCs/>
          <w:highlight w:val="none"/>
        </w:rPr>
        <w:t>（须提供公安部权威检验中心出具的检验报告</w:t>
      </w:r>
      <w:r>
        <w:rPr>
          <w:rFonts w:hint="eastAsia" w:ascii="宋体" w:hAnsi="宋体" w:eastAsia="宋体" w:cs="宋体"/>
          <w:b/>
          <w:bCs/>
          <w:color w:val="000000"/>
          <w:kern w:val="0"/>
          <w:sz w:val="24"/>
          <w:highlight w:val="none"/>
        </w:rPr>
        <w:t>扫描件</w:t>
      </w:r>
      <w:r>
        <w:rPr>
          <w:rFonts w:hint="eastAsia"/>
          <w:b/>
          <w:bCs/>
          <w:highlight w:val="none"/>
        </w:rPr>
        <w:t>予以佐证）</w:t>
      </w:r>
    </w:p>
    <w:p>
      <w:pPr>
        <w:pStyle w:val="6"/>
        <w:spacing w:line="360" w:lineRule="auto"/>
        <w:rPr>
          <w:b/>
          <w:bCs/>
          <w:highlight w:val="none"/>
        </w:rPr>
      </w:pPr>
      <w:r>
        <w:rPr>
          <w:rFonts w:hint="eastAsia"/>
          <w:b/>
          <w:bCs/>
          <w:highlight w:val="none"/>
        </w:rPr>
        <w:t>（三）配套试剂要求</w:t>
      </w:r>
    </w:p>
    <w:p>
      <w:pPr>
        <w:pStyle w:val="6"/>
        <w:spacing w:line="360" w:lineRule="auto"/>
        <w:rPr>
          <w:highlight w:val="none"/>
        </w:rPr>
      </w:pPr>
      <w:r>
        <w:rPr>
          <w:rFonts w:hint="eastAsia"/>
          <w:b/>
          <w:bCs/>
          <w:highlight w:val="none"/>
        </w:rPr>
        <w:t>【评审项15】</w:t>
      </w:r>
      <w:r>
        <w:rPr>
          <w:rFonts w:hint="eastAsia"/>
          <w:highlight w:val="none"/>
        </w:rPr>
        <w:t>1、系统应配套用于疑难检材客体上潜血手印显现的荧光试剂，试剂应对后续DNA的提取鉴定不产生影响；</w:t>
      </w:r>
      <w:r>
        <w:rPr>
          <w:rFonts w:hint="eastAsia"/>
          <w:b/>
          <w:bCs/>
          <w:highlight w:val="none"/>
        </w:rPr>
        <w:t>（须提供公安部权威检验中心出具的检验报告</w:t>
      </w:r>
      <w:r>
        <w:rPr>
          <w:rFonts w:hint="eastAsia" w:ascii="宋体" w:hAnsi="宋体" w:eastAsia="宋体" w:cs="宋体"/>
          <w:b/>
          <w:bCs/>
          <w:color w:val="000000"/>
          <w:kern w:val="0"/>
          <w:sz w:val="24"/>
          <w:highlight w:val="none"/>
        </w:rPr>
        <w:t>扫描件</w:t>
      </w:r>
      <w:r>
        <w:rPr>
          <w:rFonts w:hint="eastAsia"/>
          <w:b/>
          <w:bCs/>
          <w:highlight w:val="none"/>
        </w:rPr>
        <w:t>予以佐证）</w:t>
      </w:r>
    </w:p>
    <w:p>
      <w:pPr>
        <w:pStyle w:val="6"/>
        <w:spacing w:line="360" w:lineRule="auto"/>
        <w:rPr>
          <w:b/>
          <w:bCs/>
          <w:highlight w:val="none"/>
        </w:rPr>
      </w:pPr>
      <w:r>
        <w:rPr>
          <w:rFonts w:hint="eastAsia"/>
          <w:b/>
          <w:bCs/>
          <w:highlight w:val="none"/>
        </w:rPr>
        <w:t>【评审项16】</w:t>
      </w:r>
      <w:r>
        <w:rPr>
          <w:rFonts w:hint="eastAsia"/>
          <w:highlight w:val="none"/>
        </w:rPr>
        <w:t>2、系统应配套用于疑难检材客体上潜汗手印显现的荧光试剂，并能精准定位疑难客体极微量的生物检材提取部位，试剂应对后续DNA的提取鉴定不产生影响；</w:t>
      </w:r>
      <w:r>
        <w:rPr>
          <w:rFonts w:hint="eastAsia"/>
          <w:b/>
          <w:bCs/>
          <w:highlight w:val="none"/>
        </w:rPr>
        <w:t>（须提供公安部权威检验中心出具的检验报告</w:t>
      </w:r>
      <w:r>
        <w:rPr>
          <w:rFonts w:hint="eastAsia" w:ascii="宋体" w:hAnsi="宋体" w:eastAsia="宋体" w:cs="宋体"/>
          <w:b/>
          <w:bCs/>
          <w:color w:val="000000"/>
          <w:kern w:val="0"/>
          <w:sz w:val="24"/>
          <w:highlight w:val="none"/>
        </w:rPr>
        <w:t>扫描件</w:t>
      </w:r>
      <w:r>
        <w:rPr>
          <w:rFonts w:hint="eastAsia"/>
          <w:b/>
          <w:bCs/>
          <w:highlight w:val="none"/>
        </w:rPr>
        <w:t>予以佐证）</w:t>
      </w:r>
    </w:p>
    <w:p>
      <w:pPr>
        <w:pStyle w:val="6"/>
        <w:spacing w:line="360" w:lineRule="auto"/>
        <w:rPr>
          <w:highlight w:val="none"/>
        </w:rPr>
      </w:pPr>
      <w:r>
        <w:rPr>
          <w:rFonts w:hint="eastAsia"/>
          <w:b/>
          <w:bCs/>
          <w:highlight w:val="none"/>
        </w:rPr>
        <w:t>【评审项17】</w:t>
      </w:r>
      <w:r>
        <w:rPr>
          <w:rFonts w:hint="eastAsia"/>
          <w:highlight w:val="none"/>
        </w:rPr>
        <w:t>3、系统配备蓝光AIE雾化光面手印立显剂，能够极速显现绝大部分新鲜检材接触性痕迹，不影响后续DNA鉴定；</w:t>
      </w:r>
    </w:p>
    <w:p>
      <w:pPr>
        <w:pStyle w:val="6"/>
        <w:spacing w:line="360" w:lineRule="auto"/>
        <w:rPr>
          <w:b/>
          <w:bCs/>
          <w:highlight w:val="none"/>
        </w:rPr>
      </w:pPr>
      <w:r>
        <w:rPr>
          <w:rFonts w:hint="eastAsia"/>
          <w:b/>
          <w:bCs/>
          <w:highlight w:val="none"/>
        </w:rPr>
        <w:t>【评审项18】</w:t>
      </w:r>
      <w:r>
        <w:rPr>
          <w:rFonts w:hint="eastAsia"/>
          <w:highlight w:val="none"/>
        </w:rPr>
        <w:t xml:space="preserve">4、系统配备绿光AIE雾化光面手印立显剂（物证极速显现液），能够极速显现绝大部分新鲜检材接触性痕迹，不影响后续DNA鉴定； </w:t>
      </w:r>
      <w:r>
        <w:rPr>
          <w:rFonts w:hint="eastAsia"/>
          <w:b/>
          <w:bCs/>
          <w:highlight w:val="none"/>
        </w:rPr>
        <w:t>（须提供公安部权威检验中心出具的检验报告</w:t>
      </w:r>
      <w:r>
        <w:rPr>
          <w:rFonts w:hint="eastAsia" w:ascii="宋体" w:hAnsi="宋体" w:eastAsia="宋体" w:cs="宋体"/>
          <w:b/>
          <w:bCs/>
          <w:color w:val="000000"/>
          <w:kern w:val="0"/>
          <w:sz w:val="24"/>
          <w:highlight w:val="none"/>
        </w:rPr>
        <w:t>扫描件</w:t>
      </w:r>
      <w:r>
        <w:rPr>
          <w:rFonts w:hint="eastAsia"/>
          <w:b/>
          <w:bCs/>
          <w:highlight w:val="none"/>
        </w:rPr>
        <w:t>予以佐证）</w:t>
      </w:r>
    </w:p>
    <w:p>
      <w:pPr>
        <w:pStyle w:val="6"/>
        <w:spacing w:line="360" w:lineRule="auto"/>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（四）基本配置</w:t>
      </w:r>
    </w:p>
    <w:p>
      <w:pPr>
        <w:pStyle w:val="6"/>
        <w:spacing w:line="360" w:lineRule="auto"/>
      </w:pPr>
      <w:r>
        <w:rPr>
          <w:rFonts w:hint="eastAsia"/>
        </w:rPr>
        <w:t>1、双波段激光器主机一台；</w:t>
      </w:r>
    </w:p>
    <w:p>
      <w:pPr>
        <w:pStyle w:val="6"/>
        <w:spacing w:line="360" w:lineRule="auto"/>
      </w:pPr>
      <w:r>
        <w:rPr>
          <w:rFonts w:hint="eastAsia"/>
        </w:rPr>
        <w:t>2、激光足迹勘查组件1个；</w:t>
      </w:r>
    </w:p>
    <w:p>
      <w:pPr>
        <w:pStyle w:val="6"/>
        <w:spacing w:line="360" w:lineRule="auto"/>
      </w:pPr>
      <w:r>
        <w:rPr>
          <w:rFonts w:hint="eastAsia"/>
        </w:rPr>
        <w:t>3、电池充电器1个；</w:t>
      </w:r>
    </w:p>
    <w:p>
      <w:pPr>
        <w:pStyle w:val="6"/>
        <w:spacing w:line="360" w:lineRule="auto"/>
      </w:pPr>
      <w:r>
        <w:rPr>
          <w:rFonts w:hint="eastAsia"/>
        </w:rPr>
        <w:t>4、激光防护/观察眼镜2付；</w:t>
      </w:r>
    </w:p>
    <w:p>
      <w:pPr>
        <w:pStyle w:val="6"/>
        <w:spacing w:line="360" w:lineRule="auto"/>
      </w:pPr>
      <w:r>
        <w:rPr>
          <w:rFonts w:hint="eastAsia"/>
        </w:rPr>
        <w:t>5、痕迹拍照用滤色镜1套；</w:t>
      </w:r>
    </w:p>
    <w:p>
      <w:pPr>
        <w:pStyle w:val="6"/>
        <w:spacing w:line="360" w:lineRule="auto"/>
      </w:pPr>
      <w:r>
        <w:rPr>
          <w:rFonts w:hint="eastAsia"/>
        </w:rPr>
        <w:t>6、AIE痕迹物证极速显现仪1个；</w:t>
      </w:r>
    </w:p>
    <w:p>
      <w:pPr>
        <w:pStyle w:val="6"/>
        <w:spacing w:line="360" w:lineRule="auto"/>
      </w:pPr>
      <w:r>
        <w:rPr>
          <w:rFonts w:hint="eastAsia"/>
        </w:rPr>
        <w:t>7、三防安全箱1个；</w:t>
      </w:r>
    </w:p>
    <w:p>
      <w:pPr>
        <w:pStyle w:val="6"/>
        <w:spacing w:line="360" w:lineRule="auto"/>
      </w:pPr>
      <w:r>
        <w:rPr>
          <w:rFonts w:hint="eastAsia"/>
        </w:rPr>
        <w:t>8、产品配套五种试剂</w:t>
      </w:r>
    </w:p>
    <w:p>
      <w:pPr>
        <w:pStyle w:val="6"/>
        <w:spacing w:line="360" w:lineRule="auto"/>
      </w:pPr>
      <w:r>
        <w:rPr>
          <w:rFonts w:hint="eastAsia"/>
        </w:rPr>
        <w:t>(1)潜血指掌印荧光显现试剂1套2瓶；</w:t>
      </w:r>
    </w:p>
    <w:p>
      <w:pPr>
        <w:pStyle w:val="6"/>
        <w:spacing w:line="360" w:lineRule="auto"/>
      </w:pPr>
      <w:r>
        <w:rPr>
          <w:rFonts w:hint="eastAsia"/>
        </w:rPr>
        <w:t>(2)新型潜血快速荧光显现试剂1套；</w:t>
      </w:r>
    </w:p>
    <w:p>
      <w:pPr>
        <w:pStyle w:val="6"/>
        <w:spacing w:line="360" w:lineRule="auto"/>
      </w:pPr>
      <w:r>
        <w:rPr>
          <w:rFonts w:hint="eastAsia"/>
        </w:rPr>
        <w:t>(3)汗潜手印显现/DNA荧光示踪试剂5瓶；</w:t>
      </w:r>
    </w:p>
    <w:p>
      <w:pPr>
        <w:pStyle w:val="6"/>
        <w:spacing w:line="360" w:lineRule="auto"/>
      </w:pPr>
      <w:r>
        <w:rPr>
          <w:rFonts w:hint="eastAsia"/>
        </w:rPr>
        <w:t>(4) 蓝光AIE雾化手印痕迹立显试剂1套；</w:t>
      </w:r>
    </w:p>
    <w:p>
      <w:pPr>
        <w:pStyle w:val="11"/>
        <w:spacing w:line="360" w:lineRule="auto"/>
        <w:jc w:val="both"/>
        <w:rPr>
          <w:rFonts w:hint="default" w:ascii="宋体" w:hAnsi="宋体" w:eastAsia="宋体" w:cs="宋体"/>
          <w:b/>
          <w:sz w:val="24"/>
          <w:szCs w:val="24"/>
        </w:rPr>
      </w:pPr>
      <w:r>
        <w:rPr>
          <w:rFonts w:ascii="宋体" w:hAnsi="宋体" w:eastAsia="宋体" w:cs="宋体"/>
          <w:sz w:val="24"/>
          <w:szCs w:val="24"/>
        </w:rPr>
        <w:t>(5) 绿光AIE雾化手印痕迹立显试剂1套；</w:t>
      </w:r>
    </w:p>
    <w:p>
      <w:pPr>
        <w:pStyle w:val="11"/>
        <w:spacing w:line="360" w:lineRule="auto"/>
        <w:jc w:val="both"/>
        <w:rPr>
          <w:rFonts w:hint="default" w:ascii="宋体" w:hAnsi="宋体" w:eastAsia="宋体" w:cs="宋体"/>
          <w:b/>
          <w:sz w:val="24"/>
          <w:szCs w:val="24"/>
        </w:rPr>
      </w:pPr>
    </w:p>
    <w:p>
      <w:pPr>
        <w:pStyle w:val="11"/>
        <w:spacing w:line="360" w:lineRule="auto"/>
        <w:jc w:val="both"/>
        <w:rPr>
          <w:rFonts w:hint="default" w:ascii="宋体" w:hAnsi="宋体" w:eastAsia="宋体" w:cs="宋体"/>
          <w:b/>
          <w:sz w:val="24"/>
          <w:szCs w:val="24"/>
        </w:rPr>
      </w:pPr>
      <w:r>
        <w:rPr>
          <w:rFonts w:ascii="宋体" w:hAnsi="宋体" w:eastAsia="宋体" w:cs="宋体"/>
          <w:b/>
          <w:sz w:val="24"/>
          <w:szCs w:val="24"/>
        </w:rPr>
        <w:t>采购包4 ：现场勘查设备</w:t>
      </w:r>
    </w:p>
    <w:p>
      <w:pPr>
        <w:pStyle w:val="11"/>
        <w:spacing w:line="360" w:lineRule="auto"/>
        <w:jc w:val="both"/>
        <w:rPr>
          <w:rFonts w:hint="default" w:ascii="宋体" w:hAnsi="宋体" w:eastAsia="宋体" w:cs="宋体"/>
          <w:b/>
          <w:sz w:val="24"/>
          <w:szCs w:val="24"/>
        </w:rPr>
      </w:pPr>
      <w:r>
        <w:rPr>
          <w:rFonts w:ascii="宋体" w:hAnsi="宋体" w:eastAsia="宋体" w:cs="宋体"/>
          <w:b/>
          <w:sz w:val="24"/>
          <w:szCs w:val="24"/>
        </w:rPr>
        <w:t>（一）采购清单</w:t>
      </w:r>
    </w:p>
    <w:tbl>
      <w:tblPr>
        <w:tblStyle w:val="7"/>
        <w:tblW w:w="87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3"/>
        <w:gridCol w:w="5375"/>
        <w:gridCol w:w="1154"/>
        <w:gridCol w:w="13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宋体"/>
                <w:sz w:val="24"/>
              </w:rPr>
            </w:pPr>
            <w:r>
              <w:rPr>
                <w:rFonts w:hint="eastAsia" w:ascii="宋体" w:hAnsi="宋体" w:eastAsia="宋体" w:cs="宋体"/>
                <w:sz w:val="24"/>
              </w:rPr>
              <w:t>序号</w:t>
            </w:r>
          </w:p>
        </w:tc>
        <w:tc>
          <w:tcPr>
            <w:tcW w:w="537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宋体"/>
                <w:sz w:val="24"/>
              </w:rPr>
            </w:pPr>
            <w:r>
              <w:rPr>
                <w:rFonts w:hint="eastAsia" w:ascii="宋体" w:hAnsi="宋体" w:eastAsia="宋体" w:cs="宋体"/>
                <w:sz w:val="24"/>
              </w:rPr>
              <w:t>货物名称</w:t>
            </w:r>
          </w:p>
        </w:tc>
        <w:tc>
          <w:tcPr>
            <w:tcW w:w="115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宋体"/>
                <w:sz w:val="24"/>
              </w:rPr>
            </w:pPr>
            <w:r>
              <w:rPr>
                <w:rFonts w:hint="eastAsia" w:ascii="宋体" w:hAnsi="宋体" w:eastAsia="宋体" w:cs="宋体"/>
                <w:sz w:val="24"/>
              </w:rPr>
              <w:t>单位</w:t>
            </w:r>
          </w:p>
        </w:tc>
        <w:tc>
          <w:tcPr>
            <w:tcW w:w="13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宋体"/>
                <w:sz w:val="24"/>
              </w:rPr>
            </w:pPr>
            <w:r>
              <w:rPr>
                <w:rFonts w:hint="eastAsia" w:ascii="宋体" w:hAnsi="宋体" w:eastAsia="宋体" w:cs="宋体"/>
                <w:sz w:val="24"/>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宋体"/>
                <w:sz w:val="24"/>
              </w:rPr>
            </w:pPr>
            <w:r>
              <w:rPr>
                <w:rFonts w:hint="eastAsia" w:ascii="宋体" w:hAnsi="宋体" w:eastAsia="宋体" w:cs="宋体"/>
                <w:sz w:val="24"/>
              </w:rPr>
              <w:t>1</w:t>
            </w:r>
          </w:p>
        </w:tc>
        <w:tc>
          <w:tcPr>
            <w:tcW w:w="5375" w:type="dxa"/>
            <w:tcBorders>
              <w:top w:val="single" w:color="auto" w:sz="4" w:space="0"/>
              <w:left w:val="single" w:color="auto" w:sz="4" w:space="0"/>
              <w:bottom w:val="single" w:color="auto" w:sz="4" w:space="0"/>
              <w:right w:val="single" w:color="auto" w:sz="4" w:space="0"/>
            </w:tcBorders>
            <w:vAlign w:val="center"/>
          </w:tcPr>
          <w:p>
            <w:pPr>
              <w:pStyle w:val="6"/>
              <w:spacing w:line="240" w:lineRule="atLeast"/>
              <w:jc w:val="center"/>
            </w:pPr>
            <w:r>
              <w:rPr>
                <w:rFonts w:hint="eastAsia"/>
                <w:color w:val="333333"/>
                <w:shd w:val="clear" w:color="auto" w:fill="FFFFFF"/>
              </w:rPr>
              <w:t>现场超宽光谱搜索取证系</w:t>
            </w:r>
            <w:r>
              <w:rPr>
                <w:rFonts w:hint="eastAsia"/>
                <w:color w:val="auto"/>
                <w:shd w:val="clear" w:color="auto" w:fill="FFFFFF"/>
              </w:rPr>
              <w:t>统</w:t>
            </w:r>
            <w:r>
              <w:rPr>
                <w:rFonts w:hint="eastAsia"/>
                <w:b/>
                <w:bCs/>
                <w:color w:val="auto"/>
                <w:shd w:val="clear" w:color="auto" w:fill="FFFFFF"/>
              </w:rPr>
              <w:t>（核心产品）</w:t>
            </w:r>
          </w:p>
        </w:tc>
        <w:tc>
          <w:tcPr>
            <w:tcW w:w="115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宋体" w:hAnsi="宋体" w:eastAsia="宋体" w:cs="宋体"/>
                <w:sz w:val="24"/>
              </w:rPr>
            </w:pPr>
            <w:r>
              <w:rPr>
                <w:rFonts w:hint="eastAsia" w:ascii="宋体" w:hAnsi="宋体" w:eastAsia="宋体" w:cs="宋体"/>
                <w:sz w:val="24"/>
              </w:rPr>
              <w:t>套</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宋体" w:hAnsi="宋体" w:eastAsia="宋体" w:cs="宋体"/>
                <w:kern w:val="0"/>
                <w:sz w:val="24"/>
              </w:rPr>
            </w:pPr>
            <w:r>
              <w:rPr>
                <w:rFonts w:hint="eastAsia" w:ascii="宋体" w:hAnsi="宋体" w:eastAsia="宋体" w:cs="宋体"/>
                <w:kern w:val="0"/>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5"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宋体"/>
                <w:sz w:val="24"/>
              </w:rPr>
            </w:pPr>
            <w:r>
              <w:rPr>
                <w:rFonts w:hint="eastAsia" w:ascii="宋体" w:hAnsi="宋体" w:eastAsia="宋体" w:cs="宋体"/>
                <w:sz w:val="24"/>
              </w:rPr>
              <w:t>2</w:t>
            </w:r>
          </w:p>
        </w:tc>
        <w:tc>
          <w:tcPr>
            <w:tcW w:w="5375" w:type="dxa"/>
            <w:tcBorders>
              <w:top w:val="single" w:color="auto" w:sz="4" w:space="0"/>
              <w:left w:val="single" w:color="auto" w:sz="4" w:space="0"/>
              <w:bottom w:val="single" w:color="auto" w:sz="4" w:space="0"/>
              <w:right w:val="single" w:color="auto" w:sz="4" w:space="0"/>
            </w:tcBorders>
            <w:vAlign w:val="center"/>
          </w:tcPr>
          <w:p>
            <w:pPr>
              <w:pStyle w:val="6"/>
              <w:spacing w:line="240" w:lineRule="atLeast"/>
              <w:jc w:val="center"/>
            </w:pPr>
            <w:r>
              <w:rPr>
                <w:rFonts w:hint="eastAsia"/>
                <w:color w:val="333333"/>
                <w:shd w:val="clear" w:color="auto" w:fill="FFFFFF"/>
              </w:rPr>
              <w:t>现场疑难足迹扫描系统</w:t>
            </w:r>
          </w:p>
        </w:tc>
        <w:tc>
          <w:tcPr>
            <w:tcW w:w="115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宋体" w:hAnsi="宋体" w:eastAsia="宋体" w:cs="宋体"/>
                <w:sz w:val="24"/>
              </w:rPr>
            </w:pPr>
            <w:r>
              <w:rPr>
                <w:rFonts w:hint="eastAsia" w:ascii="宋体" w:hAnsi="宋体" w:eastAsia="宋体" w:cs="宋体"/>
                <w:sz w:val="24"/>
              </w:rPr>
              <w:t>套</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宋体" w:hAnsi="宋体" w:eastAsia="宋体" w:cs="宋体"/>
                <w:sz w:val="24"/>
              </w:rPr>
            </w:pPr>
            <w:r>
              <w:rPr>
                <w:rFonts w:hint="eastAsia" w:ascii="宋体" w:hAnsi="宋体" w:eastAsia="宋体" w:cs="宋体"/>
                <w:kern w:val="0"/>
                <w:sz w:val="24"/>
              </w:rPr>
              <w:t>1</w:t>
            </w:r>
          </w:p>
        </w:tc>
      </w:tr>
    </w:tbl>
    <w:p>
      <w:pPr>
        <w:pStyle w:val="11"/>
        <w:spacing w:line="360" w:lineRule="auto"/>
        <w:jc w:val="both"/>
        <w:outlineLvl w:val="2"/>
        <w:rPr>
          <w:rFonts w:hint="default" w:ascii="宋体" w:hAnsi="宋体" w:eastAsia="宋体" w:cs="宋体"/>
          <w:b/>
          <w:sz w:val="24"/>
          <w:szCs w:val="24"/>
        </w:rPr>
      </w:pPr>
      <w:r>
        <w:rPr>
          <w:rFonts w:ascii="宋体" w:hAnsi="宋体" w:eastAsia="宋体" w:cs="宋体"/>
          <w:b/>
          <w:sz w:val="24"/>
          <w:szCs w:val="24"/>
        </w:rPr>
        <w:t>（二）技术参数</w:t>
      </w:r>
    </w:p>
    <w:p>
      <w:pPr>
        <w:pStyle w:val="6"/>
        <w:spacing w:line="360" w:lineRule="auto"/>
        <w:jc w:val="both"/>
        <w:rPr>
          <w:b/>
          <w:bCs/>
          <w:color w:val="333333"/>
          <w:shd w:val="clear" w:color="auto" w:fill="FFFFFF"/>
        </w:rPr>
      </w:pPr>
      <w:r>
        <w:rPr>
          <w:rFonts w:hint="eastAsia"/>
          <w:b/>
          <w:bCs/>
          <w:color w:val="333333"/>
          <w:shd w:val="clear" w:color="auto" w:fill="FFFFFF"/>
        </w:rPr>
        <w:t>序号1：现场超宽光谱搜索取证系统</w:t>
      </w:r>
    </w:p>
    <w:p>
      <w:pPr>
        <w:spacing w:line="360" w:lineRule="auto"/>
        <w:rPr>
          <w:rFonts w:ascii="宋体" w:hAnsi="宋体" w:eastAsia="宋体" w:cs="宋体"/>
          <w:color w:val="000000"/>
          <w:kern w:val="0"/>
          <w:sz w:val="24"/>
        </w:rPr>
      </w:pPr>
      <w:r>
        <w:rPr>
          <w:rFonts w:hint="eastAsia" w:ascii="宋体" w:hAnsi="宋体" w:eastAsia="宋体" w:cs="宋体"/>
          <w:b/>
          <w:bCs/>
          <w:sz w:val="24"/>
        </w:rPr>
        <w:t>【</w:t>
      </w:r>
      <w:r>
        <w:rPr>
          <w:rFonts w:hint="eastAsia" w:ascii="宋体" w:hAnsi="宋体" w:eastAsia="宋体" w:cs="宋体"/>
          <w:sz w:val="24"/>
        </w:rPr>
        <w:t>▲</w:t>
      </w:r>
      <w:r>
        <w:rPr>
          <w:rFonts w:hint="eastAsia" w:ascii="宋体" w:hAnsi="宋体" w:eastAsia="宋体" w:cs="宋体"/>
          <w:b/>
          <w:bCs/>
          <w:sz w:val="24"/>
        </w:rPr>
        <w:t>评审项1】</w:t>
      </w:r>
      <w:r>
        <w:rPr>
          <w:rFonts w:hint="eastAsia" w:ascii="宋体" w:hAnsi="宋体" w:eastAsia="宋体" w:cs="宋体"/>
          <w:color w:val="000000"/>
          <w:kern w:val="0"/>
          <w:sz w:val="24"/>
        </w:rPr>
        <w:t>1、传感器光谱响应范围:180nm-1100nm；传感器采用电子倍增降噪技术；</w:t>
      </w:r>
    </w:p>
    <w:p>
      <w:pPr>
        <w:spacing w:line="360" w:lineRule="auto"/>
        <w:rPr>
          <w:rFonts w:ascii="宋体" w:hAnsi="宋体" w:eastAsia="宋体" w:cs="宋体"/>
          <w:color w:val="000000"/>
          <w:kern w:val="0"/>
          <w:sz w:val="24"/>
        </w:rPr>
      </w:pPr>
      <w:r>
        <w:rPr>
          <w:rFonts w:hint="eastAsia" w:ascii="宋体" w:hAnsi="宋体" w:eastAsia="宋体" w:cs="宋体"/>
          <w:b/>
          <w:bCs/>
          <w:sz w:val="24"/>
        </w:rPr>
        <w:t>【</w:t>
      </w:r>
      <w:r>
        <w:rPr>
          <w:rFonts w:hint="eastAsia" w:ascii="宋体" w:hAnsi="宋体" w:eastAsia="宋体" w:cs="宋体"/>
          <w:sz w:val="24"/>
        </w:rPr>
        <w:t>▲</w:t>
      </w:r>
      <w:r>
        <w:rPr>
          <w:rFonts w:hint="eastAsia" w:ascii="宋体" w:hAnsi="宋体" w:eastAsia="宋体" w:cs="宋体"/>
          <w:b/>
          <w:bCs/>
          <w:sz w:val="24"/>
        </w:rPr>
        <w:t>评审项2】</w:t>
      </w:r>
      <w:r>
        <w:rPr>
          <w:rFonts w:hint="eastAsia" w:ascii="宋体" w:hAnsi="宋体" w:eastAsia="宋体" w:cs="宋体"/>
          <w:color w:val="000000"/>
          <w:kern w:val="0"/>
          <w:sz w:val="24"/>
        </w:rPr>
        <w:t>2、分辨力和视频帧率：分辨率为</w:t>
      </w:r>
      <w:r>
        <w:rPr>
          <w:rFonts w:hint="eastAsia" w:ascii="宋体" w:hAnsi="宋体" w:eastAsia="宋体" w:cs="宋体"/>
          <w:color w:val="000000"/>
          <w:kern w:val="0"/>
          <w:sz w:val="24"/>
          <w:u w:val="single"/>
        </w:rPr>
        <w:t>1080p</w:t>
      </w:r>
      <w:r>
        <w:rPr>
          <w:rFonts w:hint="eastAsia" w:ascii="宋体" w:hAnsi="宋体" w:eastAsia="宋体" w:cs="宋体"/>
          <w:color w:val="000000"/>
          <w:kern w:val="0"/>
          <w:sz w:val="24"/>
        </w:rPr>
        <w:t>，有效像素</w:t>
      </w:r>
      <w:r>
        <w:rPr>
          <w:rFonts w:hint="eastAsia" w:ascii="宋体" w:hAnsi="宋体" w:eastAsia="宋体" w:cs="宋体"/>
          <w:kern w:val="0"/>
          <w:sz w:val="24"/>
        </w:rPr>
        <w:t>1920*1080</w:t>
      </w:r>
      <w:r>
        <w:rPr>
          <w:rFonts w:hint="eastAsia" w:ascii="宋体" w:hAnsi="宋体" w:eastAsia="宋体" w:cs="宋体"/>
          <w:color w:val="000000"/>
          <w:kern w:val="0"/>
          <w:sz w:val="24"/>
        </w:rPr>
        <w:t>，中心分辨力不小于</w:t>
      </w:r>
      <w:r>
        <w:rPr>
          <w:rFonts w:hint="eastAsia" w:ascii="宋体" w:hAnsi="宋体" w:eastAsia="宋体" w:cs="宋体"/>
          <w:color w:val="000000"/>
          <w:kern w:val="0"/>
          <w:sz w:val="24"/>
          <w:u w:val="single"/>
        </w:rPr>
        <w:t>1000</w:t>
      </w:r>
      <w:r>
        <w:rPr>
          <w:rFonts w:hint="eastAsia" w:ascii="宋体" w:hAnsi="宋体" w:eastAsia="宋体" w:cs="宋体"/>
          <w:color w:val="000000"/>
          <w:kern w:val="0"/>
          <w:sz w:val="24"/>
        </w:rPr>
        <w:t>TVL，边缘分辨力不小于</w:t>
      </w:r>
      <w:r>
        <w:rPr>
          <w:rFonts w:hint="eastAsia" w:ascii="宋体" w:hAnsi="宋体" w:eastAsia="宋体" w:cs="宋体"/>
          <w:color w:val="000000"/>
          <w:kern w:val="0"/>
          <w:sz w:val="24"/>
          <w:u w:val="single"/>
        </w:rPr>
        <w:t>1000</w:t>
      </w:r>
      <w:r>
        <w:rPr>
          <w:rFonts w:hint="eastAsia" w:ascii="宋体" w:hAnsi="宋体" w:eastAsia="宋体" w:cs="宋体"/>
          <w:color w:val="000000"/>
          <w:kern w:val="0"/>
          <w:sz w:val="24"/>
        </w:rPr>
        <w:t>TVL；</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【评审项3】</w:t>
      </w:r>
      <w:r>
        <w:rPr>
          <w:rFonts w:hint="eastAsia" w:ascii="宋体" w:hAnsi="宋体" w:eastAsia="宋体" w:cs="宋体"/>
          <w:color w:val="000000"/>
          <w:kern w:val="0"/>
          <w:sz w:val="24"/>
        </w:rPr>
        <w:t>3、光源与滤光片智能匹配，一键自动切换，搜索不同类型物证智能化快捷方式不少于四种；</w:t>
      </w:r>
    </w:p>
    <w:p>
      <w:pPr>
        <w:spacing w:line="360" w:lineRule="auto"/>
        <w:rPr>
          <w:rFonts w:hint="eastAsia" w:ascii="宋体" w:hAnsi="宋体" w:eastAsia="宋体" w:cs="宋体"/>
          <w:color w:val="auto"/>
          <w:kern w:val="0"/>
          <w:sz w:val="24"/>
        </w:rPr>
      </w:pPr>
      <w:bookmarkStart w:id="0" w:name="_GoBack"/>
      <w:r>
        <w:rPr>
          <w:rFonts w:hint="eastAsia" w:ascii="宋体" w:hAnsi="宋体" w:eastAsia="宋体" w:cs="宋体"/>
          <w:b/>
          <w:bCs/>
          <w:color w:val="auto"/>
          <w:sz w:val="24"/>
        </w:rPr>
        <w:t>【</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演示</w:t>
      </w:r>
      <w:r>
        <w:rPr>
          <w:rFonts w:hint="eastAsia" w:ascii="宋体" w:hAnsi="宋体" w:eastAsia="宋体" w:cs="宋体"/>
          <w:b/>
          <w:bCs/>
          <w:color w:val="auto"/>
          <w:sz w:val="24"/>
          <w:highlight w:val="none"/>
        </w:rPr>
        <w:t>评审项</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rPr>
        <w:t>】</w:t>
      </w:r>
      <w:r>
        <w:rPr>
          <w:rFonts w:hint="eastAsia" w:ascii="宋体" w:hAnsi="宋体" w:eastAsia="宋体" w:cs="宋体"/>
          <w:color w:val="auto"/>
          <w:kern w:val="0"/>
          <w:sz w:val="24"/>
        </w:rPr>
        <w:t>4、短波紫外大范围搜索时，三米距固定，清晰可视范围不小于</w:t>
      </w:r>
      <w:r>
        <w:rPr>
          <w:rFonts w:hint="eastAsia" w:ascii="宋体" w:hAnsi="宋体" w:eastAsia="宋体" w:cs="宋体"/>
          <w:color w:val="auto"/>
          <w:kern w:val="0"/>
          <w:sz w:val="24"/>
          <w:u w:val="single"/>
        </w:rPr>
        <w:t xml:space="preserve"> 2 </w:t>
      </w:r>
      <w:r>
        <w:rPr>
          <w:rFonts w:hint="eastAsia" w:ascii="宋体" w:hAnsi="宋体" w:eastAsia="宋体" w:cs="宋体"/>
          <w:color w:val="auto"/>
          <w:kern w:val="0"/>
          <w:sz w:val="24"/>
        </w:rPr>
        <w:t>平方米；</w:t>
      </w:r>
    </w:p>
    <w:bookmarkEnd w:id="0"/>
    <w:p>
      <w:pPr>
        <w:spacing w:line="360" w:lineRule="auto"/>
        <w:rPr>
          <w:rFonts w:ascii="宋体" w:hAnsi="宋体" w:eastAsia="宋体" w:cs="宋体"/>
          <w:color w:val="000000"/>
          <w:kern w:val="0"/>
          <w:sz w:val="24"/>
        </w:rPr>
      </w:pPr>
      <w:r>
        <w:rPr>
          <w:rFonts w:hint="eastAsia" w:ascii="宋体" w:hAnsi="宋体" w:eastAsia="宋体" w:cs="宋体"/>
          <w:b/>
          <w:bCs/>
          <w:color w:val="auto"/>
          <w:sz w:val="24"/>
        </w:rPr>
        <w:t>【评审项4】</w:t>
      </w:r>
      <w:r>
        <w:rPr>
          <w:rFonts w:hint="eastAsia" w:ascii="宋体" w:hAnsi="宋体" w:eastAsia="宋体" w:cs="宋体"/>
          <w:b/>
          <w:bCs/>
          <w:color w:val="auto"/>
          <w:sz w:val="24"/>
          <w:lang w:val="en-US" w:eastAsia="zh-CN"/>
        </w:rPr>
        <w:t>5、</w:t>
      </w:r>
      <w:r>
        <w:rPr>
          <w:rFonts w:hint="eastAsia" w:ascii="宋体" w:hAnsi="宋体" w:eastAsia="宋体" w:cs="宋体"/>
          <w:color w:val="auto"/>
          <w:kern w:val="0"/>
          <w:sz w:val="24"/>
        </w:rPr>
        <w:t>长波紫外大范围搜索时，五米距固定，清晰可视范围不小于</w:t>
      </w:r>
      <w:r>
        <w:rPr>
          <w:rFonts w:hint="eastAsia" w:ascii="宋体" w:hAnsi="宋体" w:eastAsia="宋体" w:cs="宋体"/>
          <w:color w:val="auto"/>
          <w:kern w:val="0"/>
          <w:sz w:val="24"/>
          <w:u w:val="single"/>
        </w:rPr>
        <w:t xml:space="preserve"> 5 </w:t>
      </w:r>
      <w:r>
        <w:rPr>
          <w:rFonts w:hint="eastAsia" w:ascii="宋体" w:hAnsi="宋体" w:eastAsia="宋体" w:cs="宋体"/>
          <w:color w:val="auto"/>
          <w:kern w:val="0"/>
          <w:sz w:val="24"/>
        </w:rPr>
        <w:t>平方米；</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【评审项5】</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rPr>
        <w:t>、内置刑事技术专业镜头：复消色差全光谱紫外物镜：焦距：35mm；光圈数：F3.0，聚焦模式：自动聚焦，电动辅助</w:t>
      </w:r>
      <w:r>
        <w:rPr>
          <w:rFonts w:hint="eastAsia" w:ascii="宋体" w:hAnsi="宋体" w:eastAsia="宋体" w:cs="宋体"/>
          <w:kern w:val="0"/>
          <w:sz w:val="24"/>
        </w:rPr>
        <w:t>聚焦</w:t>
      </w:r>
      <w:r>
        <w:rPr>
          <w:rFonts w:hint="eastAsia" w:ascii="宋体" w:hAnsi="宋体" w:eastAsia="宋体" w:cs="宋体"/>
          <w:color w:val="000000"/>
          <w:kern w:val="0"/>
          <w:sz w:val="24"/>
        </w:rPr>
        <w:t>、手动聚焦；图像的几何失真应≤0.3%，图像四周不应出现黑角或黑圈现象；</w:t>
      </w:r>
    </w:p>
    <w:p>
      <w:pPr>
        <w:spacing w:line="360" w:lineRule="auto"/>
        <w:rPr>
          <w:rFonts w:ascii="宋体" w:hAnsi="宋体" w:eastAsia="宋体" w:cs="宋体"/>
          <w:color w:val="000000"/>
          <w:kern w:val="0"/>
          <w:sz w:val="24"/>
        </w:rPr>
      </w:pPr>
      <w:r>
        <w:rPr>
          <w:rFonts w:hint="eastAsia" w:ascii="宋体" w:hAnsi="宋体" w:eastAsia="宋体" w:cs="宋体"/>
          <w:b/>
          <w:bCs/>
          <w:sz w:val="24"/>
        </w:rPr>
        <w:t>【</w:t>
      </w:r>
      <w:r>
        <w:rPr>
          <w:rFonts w:hint="eastAsia" w:ascii="宋体" w:hAnsi="宋体" w:eastAsia="宋体" w:cs="宋体"/>
          <w:sz w:val="24"/>
        </w:rPr>
        <w:t>▲</w:t>
      </w:r>
      <w:r>
        <w:rPr>
          <w:rFonts w:hint="eastAsia" w:ascii="宋体" w:hAnsi="宋体" w:eastAsia="宋体" w:cs="宋体"/>
          <w:b/>
          <w:bCs/>
          <w:sz w:val="24"/>
        </w:rPr>
        <w:t>评审项6】</w:t>
      </w:r>
      <w:r>
        <w:rPr>
          <w:rFonts w:hint="eastAsia" w:ascii="宋体" w:hAnsi="宋体" w:eastAsia="宋体" w:cs="宋体"/>
          <w:color w:val="000000"/>
          <w:kern w:val="0"/>
          <w:sz w:val="24"/>
          <w:lang w:val="en-US" w:eastAsia="zh-CN"/>
        </w:rPr>
        <w:t>7</w:t>
      </w:r>
      <w:r>
        <w:rPr>
          <w:rFonts w:hint="eastAsia" w:ascii="宋体" w:hAnsi="宋体" w:eastAsia="宋体" w:cs="宋体"/>
          <w:color w:val="000000"/>
          <w:kern w:val="0"/>
          <w:sz w:val="24"/>
        </w:rPr>
        <w:t>、刑事摄录专用滤色系统：标配八波段内置UVC，UVS，415，450，530，570，720，850nm</w:t>
      </w:r>
      <w:r>
        <w:rPr>
          <w:rFonts w:hint="eastAsia" w:ascii="宋体" w:hAnsi="宋体" w:eastAsia="宋体" w:cs="宋体"/>
          <w:kern w:val="0"/>
          <w:sz w:val="24"/>
        </w:rPr>
        <w:t>带通</w:t>
      </w:r>
      <w:r>
        <w:rPr>
          <w:rFonts w:hint="eastAsia" w:ascii="宋体" w:hAnsi="宋体" w:eastAsia="宋体" w:cs="宋体"/>
          <w:color w:val="000000"/>
          <w:kern w:val="0"/>
          <w:sz w:val="24"/>
        </w:rPr>
        <w:t>滤光片；</w:t>
      </w:r>
    </w:p>
    <w:p>
      <w:pPr>
        <w:spacing w:line="360" w:lineRule="auto"/>
        <w:rPr>
          <w:rFonts w:ascii="宋体" w:hAnsi="宋体" w:eastAsia="宋体" w:cs="宋体"/>
          <w:kern w:val="0"/>
          <w:sz w:val="24"/>
        </w:rPr>
      </w:pPr>
      <w:r>
        <w:rPr>
          <w:rFonts w:hint="eastAsia" w:ascii="宋体" w:hAnsi="宋体" w:eastAsia="宋体" w:cs="宋体"/>
          <w:b/>
          <w:bCs/>
          <w:sz w:val="24"/>
        </w:rPr>
        <w:t>【评审项7】</w:t>
      </w:r>
      <w:r>
        <w:rPr>
          <w:rFonts w:hint="eastAsia" w:ascii="宋体" w:hAnsi="宋体" w:eastAsia="宋体" w:cs="宋体"/>
          <w:color w:val="000000"/>
          <w:kern w:val="0"/>
          <w:sz w:val="24"/>
          <w:lang w:val="en-US" w:eastAsia="zh-CN"/>
        </w:rPr>
        <w:t>8</w:t>
      </w:r>
      <w:r>
        <w:rPr>
          <w:rFonts w:hint="eastAsia" w:ascii="宋体" w:hAnsi="宋体" w:eastAsia="宋体" w:cs="宋体"/>
          <w:color w:val="000000"/>
          <w:kern w:val="0"/>
          <w:sz w:val="24"/>
        </w:rPr>
        <w:t>、影像输出：支持多种图像格式，录像</w:t>
      </w:r>
      <w:r>
        <w:rPr>
          <w:rFonts w:hint="eastAsia" w:ascii="宋体" w:hAnsi="宋体" w:eastAsia="宋体" w:cs="宋体"/>
          <w:kern w:val="0"/>
          <w:sz w:val="24"/>
        </w:rPr>
        <w:t>的同时可以拍摄照片；</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【评审项8】</w:t>
      </w:r>
      <w:r>
        <w:rPr>
          <w:rFonts w:hint="eastAsia" w:ascii="宋体" w:hAnsi="宋体" w:eastAsia="宋体" w:cs="宋体"/>
          <w:kern w:val="0"/>
          <w:sz w:val="24"/>
          <w:lang w:val="en-US" w:eastAsia="zh-CN"/>
        </w:rPr>
        <w:t>9</w:t>
      </w:r>
      <w:r>
        <w:rPr>
          <w:rFonts w:hint="eastAsia" w:ascii="宋体" w:hAnsi="宋体" w:eastAsia="宋体" w:cs="宋体"/>
          <w:kern w:val="0"/>
          <w:sz w:val="24"/>
        </w:rPr>
        <w:t>、</w:t>
      </w:r>
      <w:r>
        <w:rPr>
          <w:rFonts w:hint="eastAsia" w:ascii="宋体" w:hAnsi="宋体" w:eastAsia="宋体" w:cs="宋体"/>
          <w:color w:val="000000"/>
          <w:kern w:val="0"/>
          <w:sz w:val="24"/>
        </w:rPr>
        <w:t>一体化多功能多种光源：多光谱LED光源：紫外短波254nm、紫外长波365nm、蓝紫外405nm、红外光850nm、白光；激光光源：蓝光450nm，绿光525nm；手持光源：紫外短波254nm/紫外长波365nm，手持电弧和紫外双波段光源；具有可设定的自动关闭的保护功能；</w:t>
      </w:r>
    </w:p>
    <w:p>
      <w:pPr>
        <w:spacing w:line="360" w:lineRule="auto"/>
        <w:rPr>
          <w:rFonts w:ascii="宋体" w:hAnsi="宋体" w:eastAsia="宋体" w:cs="宋体"/>
          <w:color w:val="000000"/>
          <w:kern w:val="0"/>
          <w:sz w:val="24"/>
        </w:rPr>
      </w:pPr>
      <w:r>
        <w:rPr>
          <w:rFonts w:hint="eastAsia" w:ascii="宋体" w:hAnsi="宋体" w:eastAsia="宋体" w:cs="宋体"/>
          <w:b/>
          <w:bCs/>
          <w:sz w:val="24"/>
        </w:rPr>
        <w:t>【</w:t>
      </w:r>
      <w:r>
        <w:rPr>
          <w:rFonts w:hint="eastAsia" w:ascii="宋体" w:hAnsi="宋体" w:eastAsia="宋体" w:cs="宋体"/>
          <w:sz w:val="24"/>
        </w:rPr>
        <w:t>▲</w:t>
      </w:r>
      <w:r>
        <w:rPr>
          <w:rFonts w:hint="eastAsia" w:ascii="宋体" w:hAnsi="宋体" w:eastAsia="宋体" w:cs="宋体"/>
          <w:b/>
          <w:bCs/>
          <w:sz w:val="24"/>
        </w:rPr>
        <w:t>评审项9】</w:t>
      </w:r>
      <w:r>
        <w:rPr>
          <w:rFonts w:hint="eastAsia" w:ascii="宋体" w:hAnsi="宋体" w:eastAsia="宋体" w:cs="宋体"/>
          <w:color w:val="000000"/>
          <w:kern w:val="0"/>
          <w:sz w:val="24"/>
          <w:lang w:val="en-US" w:eastAsia="zh-CN"/>
        </w:rPr>
        <w:t>10</w:t>
      </w:r>
      <w:r>
        <w:rPr>
          <w:rFonts w:hint="eastAsia" w:ascii="宋体" w:hAnsi="宋体" w:eastAsia="宋体" w:cs="宋体"/>
          <w:color w:val="000000"/>
          <w:kern w:val="0"/>
          <w:sz w:val="24"/>
        </w:rPr>
        <w:t>、高清显示：高分辨率户外触摸屏，5.5</w:t>
      </w:r>
      <w:r>
        <w:rPr>
          <w:rFonts w:hint="eastAsia" w:ascii="宋体" w:hAnsi="宋体" w:eastAsia="宋体" w:cs="宋体"/>
          <w:kern w:val="0"/>
          <w:sz w:val="24"/>
        </w:rPr>
        <w:t>英</w:t>
      </w:r>
      <w:r>
        <w:rPr>
          <w:rFonts w:hint="eastAsia" w:ascii="宋体" w:hAnsi="宋体" w:eastAsia="宋体" w:cs="宋体"/>
          <w:color w:val="000000"/>
          <w:kern w:val="0"/>
          <w:sz w:val="24"/>
        </w:rPr>
        <w:t>寸，分辨率1920x1080，1000流明，可在户外光无遮挡环境中工作；</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【评审项10】</w:t>
      </w: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、数据传输：WiFi6  USB；</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【评审项11】</w:t>
      </w: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、比例尺：内置电子比例尺；</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【评审项12】</w:t>
      </w: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、供电方式：内置电池，支持Type-C快充；</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【评审项13】</w:t>
      </w: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、电池工作时长：≥ 4小时；</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【评审项14】</w:t>
      </w: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、共研共诊：高性能平板电脑，预装同屏且可反向控制软件；WiFi路由器，可定制控制距离；</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【评审项15】</w:t>
      </w: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rPr>
        <w:t>、搭配高品质三脚架；</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【评审项16】</w:t>
      </w: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7</w:t>
      </w:r>
      <w:r>
        <w:rPr>
          <w:rFonts w:hint="eastAsia" w:ascii="宋体" w:hAnsi="宋体" w:eastAsia="宋体" w:cs="宋体"/>
          <w:color w:val="000000"/>
          <w:kern w:val="0"/>
          <w:sz w:val="24"/>
        </w:rPr>
        <w:t>、仿生无损瞬显棒，无损瞬显棒基于无损瞬显技术，超声波震荡产生纳米级水分子，吸附物证表面瞬间增强疑难物证反差，结合超感光成像单元实时显现观察，解决陈旧性指纹、强反光、背景严重干扰表面痕迹显现提取难题，并有效避免传统“哈气法”对DNA微量生物物证的污染；出气速度可设4个级别，出气温度为40℃～50℃，工作区域不小于4cm X 4cm，具有自动关机和烘干功能。</w:t>
      </w:r>
    </w:p>
    <w:p>
      <w:pPr>
        <w:pStyle w:val="11"/>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【评审项17】</w:t>
      </w:r>
      <w:r>
        <w:rPr>
          <w:rFonts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ascii="宋体" w:hAnsi="宋体" w:eastAsia="宋体" w:cs="宋体"/>
          <w:color w:val="000000" w:themeColor="text1"/>
          <w:sz w:val="24"/>
          <w:szCs w:val="24"/>
          <w14:textFill>
            <w14:solidFill>
              <w14:schemeClr w14:val="tx1"/>
            </w14:solidFill>
          </w14:textFill>
        </w:rPr>
        <w:t>、产品功能性要求：</w:t>
      </w:r>
    </w:p>
    <w:p>
      <w:pPr>
        <w:pStyle w:val="11"/>
        <w:spacing w:line="360" w:lineRule="auto"/>
        <w:rPr>
          <w:rFonts w:hint="default"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消除复杂背景的指纹采证功能：短波大范围搜索时，可消除彩色照片或杂志封面等客体的复杂背景，可对其表面指纹进行采集、拍照或录像操作；血迹和污垢采证功能：可通过触摸显示屏采集深色布料中的污垢和血迹，并对其进行拍照和录像操作；体液采证功能：可通过触摸显示屏采集无纺布中唾液、尿液和精液痕迹，并对其进行拍照和录像操作；屏显范围中边角处与中心点处清晰度一致。</w:t>
      </w:r>
    </w:p>
    <w:p>
      <w:pPr>
        <w:pStyle w:val="11"/>
        <w:spacing w:line="360" w:lineRule="auto"/>
        <w:rPr>
          <w:rFonts w:hint="default" w:ascii="宋体" w:hAnsi="宋体" w:eastAsia="宋体" w:cs="宋体"/>
          <w:b/>
          <w:bCs/>
          <w:color w:val="auto"/>
          <w:sz w:val="24"/>
        </w:rPr>
      </w:pPr>
      <w:r>
        <w:rPr>
          <w:rFonts w:hint="eastAsia" w:ascii="宋体" w:hAnsi="宋体" w:eastAsia="宋体" w:cs="宋体"/>
          <w:b/>
          <w:bCs/>
          <w:color w:val="auto"/>
          <w:sz w:val="24"/>
        </w:rPr>
        <w:t>【</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演示</w:t>
      </w:r>
      <w:r>
        <w:rPr>
          <w:rFonts w:hint="eastAsia" w:ascii="宋体" w:hAnsi="宋体" w:eastAsia="宋体" w:cs="宋体"/>
          <w:b/>
          <w:bCs/>
          <w:color w:val="auto"/>
          <w:sz w:val="24"/>
          <w:highlight w:val="none"/>
        </w:rPr>
        <w:t>评审项</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rPr>
        <w:t>】</w:t>
      </w:r>
      <w:r>
        <w:rPr>
          <w:rFonts w:hint="eastAsia" w:ascii="宋体" w:hAnsi="宋体" w:eastAsia="宋体" w:cs="宋体"/>
          <w:color w:val="auto"/>
          <w:sz w:val="24"/>
          <w:szCs w:val="24"/>
          <w:lang w:val="en-US" w:eastAsia="zh-CN"/>
        </w:rPr>
        <w:t>19、</w:t>
      </w:r>
      <w:r>
        <w:rPr>
          <w:rFonts w:ascii="宋体" w:hAnsi="宋体" w:eastAsia="宋体" w:cs="宋体"/>
          <w:color w:val="auto"/>
          <w:sz w:val="24"/>
          <w:szCs w:val="24"/>
        </w:rPr>
        <w:t>具有对不规则，复杂背景，凹凸不平及内弧面等疑难客体痕迹物证，无遗漏高效发现提取，全程采用无接触发现与提取固定；</w:t>
      </w:r>
    </w:p>
    <w:p>
      <w:pPr>
        <w:spacing w:line="360" w:lineRule="auto"/>
        <w:rPr>
          <w:rFonts w:ascii="宋体" w:hAnsi="宋体" w:eastAsia="宋体" w:cs="宋体"/>
          <w:sz w:val="24"/>
        </w:rPr>
      </w:pPr>
      <w:r>
        <w:rPr>
          <w:rFonts w:hint="eastAsia" w:ascii="宋体" w:hAnsi="宋体" w:eastAsia="宋体" w:cs="宋体"/>
          <w:b/>
          <w:bCs/>
          <w:color w:val="333333"/>
          <w:sz w:val="24"/>
          <w:shd w:val="clear" w:color="auto" w:fill="FFFFFF"/>
        </w:rPr>
        <w:t>序号2：现场疑难足迹扫描系统</w:t>
      </w:r>
    </w:p>
    <w:p>
      <w:pPr>
        <w:spacing w:line="360" w:lineRule="auto"/>
        <w:rPr>
          <w:rFonts w:ascii="宋体" w:hAnsi="宋体" w:eastAsia="宋体" w:cs="宋体"/>
          <w:color w:val="000000"/>
          <w:kern w:val="0"/>
          <w:sz w:val="24"/>
        </w:rPr>
      </w:pPr>
      <w:r>
        <w:rPr>
          <w:rFonts w:hint="eastAsia" w:ascii="宋体" w:hAnsi="宋体" w:eastAsia="宋体" w:cs="宋体"/>
          <w:b/>
          <w:bCs/>
          <w:sz w:val="24"/>
        </w:rPr>
        <w:t>【</w:t>
      </w:r>
      <w:r>
        <w:rPr>
          <w:rFonts w:hint="eastAsia" w:ascii="宋体" w:hAnsi="宋体" w:eastAsia="宋体" w:cs="宋体"/>
          <w:sz w:val="24"/>
        </w:rPr>
        <w:t>▲</w:t>
      </w:r>
      <w:r>
        <w:rPr>
          <w:rFonts w:hint="eastAsia" w:ascii="宋体" w:hAnsi="宋体" w:eastAsia="宋体" w:cs="宋体"/>
          <w:b/>
          <w:bCs/>
          <w:sz w:val="24"/>
        </w:rPr>
        <w:t>评审项18】</w:t>
      </w:r>
      <w:r>
        <w:rPr>
          <w:rFonts w:hint="eastAsia" w:ascii="宋体" w:hAnsi="宋体" w:eastAsia="宋体" w:cs="宋体"/>
          <w:color w:val="000000"/>
          <w:kern w:val="0"/>
          <w:sz w:val="24"/>
        </w:rPr>
        <w:t>1、足迹扫描功能：可以对现场足迹痕迹复制和提取、扫描成像；</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【评审项19】</w:t>
      </w:r>
      <w:r>
        <w:rPr>
          <w:rFonts w:hint="eastAsia" w:ascii="宋体" w:hAnsi="宋体" w:eastAsia="宋体" w:cs="宋体"/>
          <w:color w:val="000000"/>
          <w:kern w:val="0"/>
          <w:sz w:val="24"/>
        </w:rPr>
        <w:t>2、扫描模式：分为预扫描和扫描模式，可以针对不确定痕迹进行快速甄别；</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【评审项20】</w:t>
      </w:r>
      <w:r>
        <w:rPr>
          <w:rFonts w:hint="eastAsia" w:ascii="宋体" w:hAnsi="宋体" w:eastAsia="宋体" w:cs="宋体"/>
          <w:color w:val="000000"/>
          <w:kern w:val="0"/>
          <w:sz w:val="24"/>
        </w:rPr>
        <w:t>3、系统兼容性：采用特有安卓APP开发技术，可兼容安卓系统平板和手机；</w:t>
      </w:r>
    </w:p>
    <w:p>
      <w:pPr>
        <w:spacing w:line="360" w:lineRule="auto"/>
        <w:rPr>
          <w:rFonts w:ascii="宋体" w:hAnsi="宋体" w:eastAsia="宋体" w:cs="宋体"/>
          <w:color w:val="000000"/>
          <w:kern w:val="0"/>
          <w:sz w:val="24"/>
        </w:rPr>
      </w:pPr>
      <w:r>
        <w:rPr>
          <w:rFonts w:hint="eastAsia" w:ascii="宋体" w:hAnsi="宋体" w:eastAsia="宋体" w:cs="宋体"/>
          <w:b/>
          <w:bCs/>
          <w:sz w:val="24"/>
        </w:rPr>
        <w:t>【</w:t>
      </w:r>
      <w:r>
        <w:rPr>
          <w:rFonts w:hint="eastAsia" w:ascii="宋体" w:hAnsi="宋体" w:eastAsia="宋体" w:cs="宋体"/>
          <w:sz w:val="24"/>
        </w:rPr>
        <w:t>▲</w:t>
      </w:r>
      <w:r>
        <w:rPr>
          <w:rFonts w:hint="eastAsia" w:ascii="宋体" w:hAnsi="宋体" w:eastAsia="宋体" w:cs="宋体"/>
          <w:b/>
          <w:bCs/>
          <w:sz w:val="24"/>
        </w:rPr>
        <w:t>评审项21】</w:t>
      </w:r>
      <w:r>
        <w:rPr>
          <w:rFonts w:hint="eastAsia" w:ascii="宋体" w:hAnsi="宋体" w:eastAsia="宋体" w:cs="宋体"/>
          <w:color w:val="000000"/>
          <w:kern w:val="0"/>
          <w:sz w:val="24"/>
        </w:rPr>
        <w:t>4、波长范围：设备采用620nm红光输出，配合摄像头扫描成像；</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【评审项22】</w:t>
      </w:r>
      <w:r>
        <w:rPr>
          <w:rFonts w:hint="eastAsia" w:ascii="宋体" w:hAnsi="宋体" w:eastAsia="宋体" w:cs="宋体"/>
          <w:color w:val="000000"/>
          <w:kern w:val="0"/>
          <w:sz w:val="24"/>
        </w:rPr>
        <w:t>5、成像方式：非拍照成像，采用激光逐帧逐行扫描成像方式；</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【评审项23】</w:t>
      </w:r>
      <w:r>
        <w:rPr>
          <w:rFonts w:hint="eastAsia" w:ascii="宋体" w:hAnsi="宋体" w:eastAsia="宋体" w:cs="宋体"/>
          <w:color w:val="000000"/>
          <w:kern w:val="0"/>
          <w:sz w:val="24"/>
        </w:rPr>
        <w:t>6、数据输出模式：USB/WIFI/蓝牙图像数据输出；</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【评审项24】</w:t>
      </w:r>
      <w:r>
        <w:rPr>
          <w:rFonts w:hint="eastAsia" w:ascii="宋体" w:hAnsi="宋体" w:eastAsia="宋体" w:cs="宋体"/>
          <w:color w:val="000000"/>
          <w:kern w:val="0"/>
          <w:sz w:val="24"/>
        </w:rPr>
        <w:t>7、成像区域：150*345mm；</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【评审项25】</w:t>
      </w:r>
      <w:r>
        <w:rPr>
          <w:rFonts w:hint="eastAsia" w:ascii="宋体" w:hAnsi="宋体" w:eastAsia="宋体" w:cs="宋体"/>
          <w:color w:val="000000"/>
          <w:kern w:val="0"/>
          <w:sz w:val="24"/>
        </w:rPr>
        <w:t>8、成像照片分辨率：</w:t>
      </w:r>
      <w:r>
        <w:rPr>
          <w:rFonts w:hint="eastAsia" w:ascii="宋体" w:hAnsi="宋体" w:eastAsia="宋体" w:cs="宋体"/>
          <w:color w:val="FF0000"/>
          <w:kern w:val="0"/>
          <w:sz w:val="24"/>
        </w:rPr>
        <w:t>≥</w:t>
      </w:r>
      <w:r>
        <w:rPr>
          <w:rFonts w:hint="eastAsia" w:ascii="宋体" w:hAnsi="宋体" w:eastAsia="宋体" w:cs="宋体"/>
          <w:color w:val="000000"/>
          <w:kern w:val="0"/>
          <w:sz w:val="24"/>
        </w:rPr>
        <w:t>1920*5191；</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【评审项26】</w:t>
      </w:r>
      <w:r>
        <w:rPr>
          <w:rFonts w:hint="eastAsia" w:ascii="宋体" w:hAnsi="宋体" w:eastAsia="宋体" w:cs="宋体"/>
          <w:color w:val="000000"/>
          <w:kern w:val="0"/>
          <w:sz w:val="24"/>
        </w:rPr>
        <w:t>9、成像照片格式：标准JPEG / BMP格式；</w:t>
      </w:r>
    </w:p>
    <w:p>
      <w:pPr>
        <w:spacing w:line="360" w:lineRule="auto"/>
        <w:rPr>
          <w:rFonts w:hint="eastAsia" w:ascii="宋体" w:hAnsi="宋体" w:eastAsia="宋体" w:cs="宋体"/>
          <w:color w:val="auto"/>
          <w:kern w:val="0"/>
          <w:sz w:val="24"/>
        </w:rPr>
      </w:pPr>
      <w:r>
        <w:rPr>
          <w:rFonts w:hint="eastAsia" w:ascii="宋体" w:hAnsi="宋体" w:eastAsia="宋体" w:cs="宋体"/>
          <w:b/>
          <w:bCs/>
          <w:color w:val="auto"/>
          <w:sz w:val="24"/>
        </w:rPr>
        <w:t>【</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演示</w:t>
      </w:r>
      <w:r>
        <w:rPr>
          <w:rFonts w:hint="eastAsia" w:ascii="宋体" w:hAnsi="宋体" w:eastAsia="宋体" w:cs="宋体"/>
          <w:b/>
          <w:bCs/>
          <w:color w:val="auto"/>
          <w:sz w:val="24"/>
          <w:highlight w:val="none"/>
        </w:rPr>
        <w:t>评审项</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rPr>
        <w:t>】</w:t>
      </w:r>
      <w:r>
        <w:rPr>
          <w:rFonts w:hint="eastAsia" w:ascii="宋体" w:hAnsi="宋体" w:eastAsia="宋体" w:cs="宋体"/>
          <w:color w:val="auto"/>
          <w:kern w:val="0"/>
          <w:sz w:val="24"/>
        </w:rPr>
        <w:t>10、背景抑制：图像背景信息抑制率达到40%以上（对典型客体，如复杂花纹的大理石地砖、地板革、复合木地板、防滑瓷砖等；</w:t>
      </w:r>
    </w:p>
    <w:p>
      <w:pPr>
        <w:spacing w:line="360" w:lineRule="auto"/>
        <w:rPr>
          <w:rFonts w:hint="eastAsia" w:ascii="宋体" w:hAnsi="宋体" w:eastAsia="宋体" w:cs="宋体"/>
          <w:color w:val="auto"/>
          <w:kern w:val="0"/>
          <w:sz w:val="24"/>
          <w:lang w:val="en-US" w:eastAsia="zh-CN"/>
        </w:rPr>
      </w:pPr>
      <w:r>
        <w:rPr>
          <w:rFonts w:hint="eastAsia" w:ascii="宋体" w:hAnsi="宋体" w:eastAsia="宋体" w:cs="宋体"/>
          <w:b/>
          <w:bCs/>
          <w:color w:val="auto"/>
          <w:sz w:val="24"/>
        </w:rPr>
        <w:t>【评审项27】</w:t>
      </w:r>
      <w:r>
        <w:rPr>
          <w:rFonts w:hint="eastAsia" w:ascii="宋体" w:hAnsi="宋体" w:eastAsia="宋体" w:cs="宋体"/>
          <w:b/>
          <w:bCs/>
          <w:color w:val="auto"/>
          <w:sz w:val="24"/>
          <w:lang w:val="en-US" w:eastAsia="zh-CN"/>
        </w:rPr>
        <w:t>11、</w:t>
      </w:r>
      <w:r>
        <w:rPr>
          <w:rFonts w:hint="eastAsia" w:ascii="宋体" w:hAnsi="宋体" w:eastAsia="宋体" w:cs="宋体"/>
          <w:color w:val="auto"/>
          <w:kern w:val="0"/>
          <w:sz w:val="24"/>
        </w:rPr>
        <w:t>背景抑制：经典图像熵算法</w:t>
      </w:r>
      <w:r>
        <w:rPr>
          <w:rFonts w:hint="eastAsia" w:ascii="宋体" w:hAnsi="宋体" w:eastAsia="宋体" w:cs="宋体"/>
          <w:color w:val="auto"/>
          <w:kern w:val="0"/>
          <w:sz w:val="24"/>
          <w:lang w:eastAsia="zh-CN"/>
        </w:rPr>
        <w:t>。</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【评审项28】</w:t>
      </w: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、操作方式：采用控制终端和主机分离操作方式；</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、软件功能：</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【评审项29】</w:t>
      </w:r>
      <w:r>
        <w:rPr>
          <w:rFonts w:hint="eastAsia" w:ascii="宋体" w:hAnsi="宋体" w:eastAsia="宋体" w:cs="宋体"/>
          <w:color w:val="000000"/>
          <w:kern w:val="0"/>
          <w:sz w:val="24"/>
        </w:rPr>
        <w:t>①曝光量：自动/手动调节曝光量等参数。</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【评审项30】</w:t>
      </w:r>
      <w:r>
        <w:rPr>
          <w:rFonts w:hint="eastAsia" w:ascii="宋体" w:hAnsi="宋体" w:eastAsia="宋体" w:cs="宋体"/>
          <w:color w:val="000000"/>
          <w:kern w:val="0"/>
          <w:sz w:val="24"/>
        </w:rPr>
        <w:t>②矫正功能：具有激光辅助校正模式用来对小幅度起伏的客体上的足迹进行校正。</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【评审项31】</w:t>
      </w:r>
      <w:r>
        <w:rPr>
          <w:rFonts w:hint="eastAsia" w:ascii="宋体" w:hAnsi="宋体" w:eastAsia="宋体" w:cs="宋体"/>
          <w:color w:val="000000"/>
          <w:kern w:val="0"/>
          <w:sz w:val="24"/>
        </w:rPr>
        <w:t>③比例尺：提供自由拉伸和拖放的浮动测量尺。</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【评审项32】</w:t>
      </w:r>
      <w:r>
        <w:rPr>
          <w:rFonts w:hint="eastAsia" w:ascii="宋体" w:hAnsi="宋体" w:eastAsia="宋体" w:cs="宋体"/>
          <w:color w:val="000000"/>
          <w:kern w:val="0"/>
          <w:sz w:val="24"/>
        </w:rPr>
        <w:t>④指北针：可在扫描图片上添加和编辑指北针。</w:t>
      </w:r>
    </w:p>
    <w:p>
      <w:pPr>
        <w:spacing w:line="360" w:lineRule="auto"/>
        <w:rPr>
          <w:rFonts w:ascii="宋体" w:hAnsi="宋体" w:eastAsia="宋体" w:cs="宋体"/>
          <w:color w:val="000000"/>
          <w:kern w:val="0"/>
          <w:sz w:val="24"/>
        </w:rPr>
      </w:pPr>
      <w:r>
        <w:rPr>
          <w:rFonts w:hint="eastAsia" w:ascii="宋体" w:hAnsi="宋体" w:eastAsia="宋体" w:cs="宋体"/>
          <w:b/>
          <w:bCs/>
          <w:sz w:val="24"/>
        </w:rPr>
        <w:t>【评审项33】</w:t>
      </w:r>
      <w:r>
        <w:rPr>
          <w:rFonts w:hint="eastAsia" w:ascii="宋体" w:hAnsi="宋体" w:eastAsia="宋体" w:cs="宋体"/>
          <w:color w:val="000000"/>
          <w:kern w:val="0"/>
          <w:sz w:val="24"/>
        </w:rPr>
        <w:t>⑤出图方式：边扫描边出图。</w:t>
      </w:r>
    </w:p>
    <w:p>
      <w:pPr>
        <w:pStyle w:val="11"/>
        <w:spacing w:line="360" w:lineRule="auto"/>
        <w:rPr>
          <w:rFonts w:hint="default" w:ascii="宋体" w:hAnsi="宋体" w:eastAsia="宋体" w:cs="宋体"/>
          <w:color w:val="000000"/>
          <w:sz w:val="24"/>
        </w:rPr>
      </w:pPr>
      <w:r>
        <w:rPr>
          <w:rFonts w:ascii="宋体" w:hAnsi="宋体" w:eastAsia="宋体" w:cs="宋体"/>
          <w:b/>
          <w:bCs/>
          <w:sz w:val="24"/>
          <w:szCs w:val="24"/>
        </w:rPr>
        <w:t>【评审项34】</w:t>
      </w:r>
      <w:r>
        <w:rPr>
          <w:rFonts w:ascii="宋体" w:hAnsi="宋体" w:eastAsia="宋体" w:cs="宋体"/>
          <w:color w:val="000000"/>
          <w:sz w:val="24"/>
          <w:szCs w:val="24"/>
        </w:rPr>
        <w:t>⑥预览窗、预扫描、增益调节、测量尺、文字编辑等功能。</w:t>
      </w:r>
    </w:p>
    <w:p>
      <w:pPr>
        <w:pStyle w:val="11"/>
        <w:spacing w:line="360" w:lineRule="auto"/>
        <w:jc w:val="both"/>
        <w:outlineLvl w:val="2"/>
        <w:rPr>
          <w:rFonts w:hint="default" w:ascii="宋体" w:hAnsi="宋体" w:eastAsia="宋体" w:cs="宋体"/>
          <w:b/>
          <w:sz w:val="24"/>
          <w:szCs w:val="24"/>
        </w:rPr>
      </w:pPr>
    </w:p>
    <w:p>
      <w:pPr>
        <w:pStyle w:val="11"/>
        <w:spacing w:line="360" w:lineRule="auto"/>
        <w:jc w:val="both"/>
        <w:outlineLvl w:val="2"/>
        <w:rPr>
          <w:rFonts w:hint="default" w:ascii="宋体" w:hAnsi="宋体" w:eastAsia="宋体" w:cs="宋体"/>
          <w:b/>
          <w:sz w:val="24"/>
          <w:szCs w:val="24"/>
        </w:rPr>
      </w:pPr>
    </w:p>
    <w:p>
      <w:pPr>
        <w:pStyle w:val="11"/>
        <w:spacing w:line="360" w:lineRule="auto"/>
        <w:jc w:val="both"/>
        <w:outlineLvl w:val="2"/>
        <w:rPr>
          <w:rFonts w:hint="default" w:ascii="宋体" w:hAnsi="宋体" w:eastAsia="宋体" w:cs="宋体"/>
          <w:sz w:val="24"/>
          <w:szCs w:val="24"/>
        </w:rPr>
      </w:pPr>
      <w:r>
        <w:rPr>
          <w:rFonts w:ascii="宋体" w:hAnsi="宋体" w:eastAsia="宋体" w:cs="宋体"/>
          <w:b/>
          <w:sz w:val="24"/>
          <w:szCs w:val="24"/>
        </w:rPr>
        <w:t>三、商务要求（以“★”标示的内容为不允许负偏离的实质性要求）</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6"/>
        <w:gridCol w:w="1535"/>
        <w:gridCol w:w="1627"/>
        <w:gridCol w:w="51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序号</w:t>
            </w:r>
          </w:p>
        </w:tc>
        <w:tc>
          <w:tcPr>
            <w:tcW w:w="153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参数性质</w:t>
            </w:r>
          </w:p>
        </w:tc>
        <w:tc>
          <w:tcPr>
            <w:tcW w:w="162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类型</w:t>
            </w:r>
          </w:p>
        </w:tc>
        <w:tc>
          <w:tcPr>
            <w:tcW w:w="515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153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2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交货地点</w:t>
            </w:r>
          </w:p>
        </w:tc>
        <w:tc>
          <w:tcPr>
            <w:tcW w:w="515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三明市公安局指定地点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2</w:t>
            </w:r>
          </w:p>
        </w:tc>
        <w:tc>
          <w:tcPr>
            <w:tcW w:w="153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2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交货时间</w:t>
            </w:r>
          </w:p>
        </w:tc>
        <w:tc>
          <w:tcPr>
            <w:tcW w:w="515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自合同签订之日起30日内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3</w:t>
            </w:r>
          </w:p>
        </w:tc>
        <w:tc>
          <w:tcPr>
            <w:tcW w:w="153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2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交货条件</w:t>
            </w:r>
          </w:p>
        </w:tc>
        <w:tc>
          <w:tcPr>
            <w:tcW w:w="515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验收合格并交付采购人投入使用。若因中标人原因造成未能按照合同约定时间交付使用的，应按照合同有关条款支付相应违约金。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4</w:t>
            </w:r>
          </w:p>
        </w:tc>
        <w:tc>
          <w:tcPr>
            <w:tcW w:w="153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2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是否邀请投标人验收</w:t>
            </w:r>
          </w:p>
        </w:tc>
        <w:tc>
          <w:tcPr>
            <w:tcW w:w="515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5</w:t>
            </w:r>
          </w:p>
        </w:tc>
        <w:tc>
          <w:tcPr>
            <w:tcW w:w="153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2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履约验收方式</w:t>
            </w:r>
          </w:p>
        </w:tc>
        <w:tc>
          <w:tcPr>
            <w:tcW w:w="515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1、期次1，说明：按照招标文件、采购合同及投标响应文件组织验收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6</w:t>
            </w:r>
          </w:p>
        </w:tc>
        <w:tc>
          <w:tcPr>
            <w:tcW w:w="153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2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合同支付方式</w:t>
            </w:r>
          </w:p>
        </w:tc>
        <w:tc>
          <w:tcPr>
            <w:tcW w:w="515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1、最终验收合格，达到付款条件起15日内，支付合同总金额的95.00%</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2、验收合格满一年后，达到付款条件起15日内，支付合同总金额的5.00%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6"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7</w:t>
            </w:r>
          </w:p>
        </w:tc>
        <w:tc>
          <w:tcPr>
            <w:tcW w:w="1535"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2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履约保证金</w:t>
            </w:r>
          </w:p>
        </w:tc>
        <w:tc>
          <w:tcPr>
            <w:tcW w:w="515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不缴纳</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采购包2：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3"/>
        <w:gridCol w:w="1570"/>
        <w:gridCol w:w="1638"/>
        <w:gridCol w:w="51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序号</w:t>
            </w:r>
          </w:p>
        </w:tc>
        <w:tc>
          <w:tcPr>
            <w:tcW w:w="157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参数性质</w:t>
            </w:r>
          </w:p>
        </w:tc>
        <w:tc>
          <w:tcPr>
            <w:tcW w:w="163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类型</w:t>
            </w:r>
          </w:p>
        </w:tc>
        <w:tc>
          <w:tcPr>
            <w:tcW w:w="512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157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3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交货地点</w:t>
            </w:r>
          </w:p>
        </w:tc>
        <w:tc>
          <w:tcPr>
            <w:tcW w:w="512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三明市公安局指定地点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2</w:t>
            </w:r>
          </w:p>
        </w:tc>
        <w:tc>
          <w:tcPr>
            <w:tcW w:w="157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3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交货时间</w:t>
            </w:r>
          </w:p>
        </w:tc>
        <w:tc>
          <w:tcPr>
            <w:tcW w:w="512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自合同签订之日起30日内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3</w:t>
            </w:r>
          </w:p>
        </w:tc>
        <w:tc>
          <w:tcPr>
            <w:tcW w:w="157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3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交货条件</w:t>
            </w:r>
          </w:p>
        </w:tc>
        <w:tc>
          <w:tcPr>
            <w:tcW w:w="512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验收合格并交付采购人投入使用。若因中标人原因造成未能按照合同约定时间交付使用的，应按照合同有关条款支付相应违约金。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4</w:t>
            </w:r>
          </w:p>
        </w:tc>
        <w:tc>
          <w:tcPr>
            <w:tcW w:w="157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3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是否邀请投标人验收</w:t>
            </w:r>
          </w:p>
        </w:tc>
        <w:tc>
          <w:tcPr>
            <w:tcW w:w="512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5</w:t>
            </w:r>
          </w:p>
        </w:tc>
        <w:tc>
          <w:tcPr>
            <w:tcW w:w="157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3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履约验收方式</w:t>
            </w:r>
          </w:p>
        </w:tc>
        <w:tc>
          <w:tcPr>
            <w:tcW w:w="512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1、期次1，说明：按照招标文件、采购合同及投标响应文件组织验收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6</w:t>
            </w:r>
          </w:p>
        </w:tc>
        <w:tc>
          <w:tcPr>
            <w:tcW w:w="157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3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合同支付方式</w:t>
            </w:r>
          </w:p>
        </w:tc>
        <w:tc>
          <w:tcPr>
            <w:tcW w:w="512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1、最终验收合格，达到付款条件起15日内，支付合同总金额的95.00%</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2、验收合格满一年后，达到付款条件起15日内，支付合同总金额的5.00%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7</w:t>
            </w:r>
          </w:p>
        </w:tc>
        <w:tc>
          <w:tcPr>
            <w:tcW w:w="157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38"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履约保证金</w:t>
            </w:r>
          </w:p>
        </w:tc>
        <w:tc>
          <w:tcPr>
            <w:tcW w:w="512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不缴纳</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采购包3：</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2"/>
        <w:gridCol w:w="1557"/>
        <w:gridCol w:w="1662"/>
        <w:gridCol w:w="51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序号</w:t>
            </w:r>
          </w:p>
        </w:tc>
        <w:tc>
          <w:tcPr>
            <w:tcW w:w="155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参数性质</w:t>
            </w:r>
          </w:p>
        </w:tc>
        <w:tc>
          <w:tcPr>
            <w:tcW w:w="166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类型</w:t>
            </w:r>
          </w:p>
        </w:tc>
        <w:tc>
          <w:tcPr>
            <w:tcW w:w="510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155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6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交货地点</w:t>
            </w:r>
          </w:p>
        </w:tc>
        <w:tc>
          <w:tcPr>
            <w:tcW w:w="510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三明市公安局指定地点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2</w:t>
            </w:r>
          </w:p>
        </w:tc>
        <w:tc>
          <w:tcPr>
            <w:tcW w:w="155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6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交货时间</w:t>
            </w:r>
          </w:p>
        </w:tc>
        <w:tc>
          <w:tcPr>
            <w:tcW w:w="510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highlight w:val="none"/>
              </w:rPr>
              <w:t>合同签订后 10个工作日内交货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3</w:t>
            </w:r>
          </w:p>
        </w:tc>
        <w:tc>
          <w:tcPr>
            <w:tcW w:w="155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6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交货条件</w:t>
            </w:r>
          </w:p>
        </w:tc>
        <w:tc>
          <w:tcPr>
            <w:tcW w:w="510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验收合格并交付采购人投入使用。若因中标人原因造成未能按照合同约定时间交付使用的，应按照合同有关条款支付相应违约金。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4</w:t>
            </w:r>
          </w:p>
        </w:tc>
        <w:tc>
          <w:tcPr>
            <w:tcW w:w="155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6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是否邀请投标人验收</w:t>
            </w:r>
          </w:p>
        </w:tc>
        <w:tc>
          <w:tcPr>
            <w:tcW w:w="510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5</w:t>
            </w:r>
          </w:p>
        </w:tc>
        <w:tc>
          <w:tcPr>
            <w:tcW w:w="155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6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履约验收方式</w:t>
            </w:r>
          </w:p>
        </w:tc>
        <w:tc>
          <w:tcPr>
            <w:tcW w:w="510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1、期次1，说明：按照招标文件、采购合同及投标响应文件组织验收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6</w:t>
            </w:r>
          </w:p>
        </w:tc>
        <w:tc>
          <w:tcPr>
            <w:tcW w:w="155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6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合同支付方式</w:t>
            </w:r>
          </w:p>
        </w:tc>
        <w:tc>
          <w:tcPr>
            <w:tcW w:w="510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1、最终验收合格，达到付款条件起15日内，支付合同总金额的95.00%</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2、验收合格满一年后，达到付款条件起15日内，支付合同总金额的5.00%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7</w:t>
            </w:r>
          </w:p>
        </w:tc>
        <w:tc>
          <w:tcPr>
            <w:tcW w:w="1557"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66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履约保证金</w:t>
            </w:r>
          </w:p>
        </w:tc>
        <w:tc>
          <w:tcPr>
            <w:tcW w:w="5100"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不缴纳</w:t>
            </w:r>
          </w:p>
        </w:tc>
      </w:tr>
    </w:tbl>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采购包4：</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2"/>
        <w:gridCol w:w="1523"/>
        <w:gridCol w:w="1731"/>
        <w:gridCol w:w="50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序号</w:t>
            </w:r>
          </w:p>
        </w:tc>
        <w:tc>
          <w:tcPr>
            <w:tcW w:w="152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参数性质</w:t>
            </w:r>
          </w:p>
        </w:tc>
        <w:tc>
          <w:tcPr>
            <w:tcW w:w="17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类型</w:t>
            </w:r>
          </w:p>
        </w:tc>
        <w:tc>
          <w:tcPr>
            <w:tcW w:w="505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152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7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交货地点</w:t>
            </w:r>
          </w:p>
        </w:tc>
        <w:tc>
          <w:tcPr>
            <w:tcW w:w="505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三明市公安局指定地点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2</w:t>
            </w:r>
          </w:p>
        </w:tc>
        <w:tc>
          <w:tcPr>
            <w:tcW w:w="152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7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交货时间</w:t>
            </w:r>
          </w:p>
        </w:tc>
        <w:tc>
          <w:tcPr>
            <w:tcW w:w="505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自合同签订之日起30日内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3</w:t>
            </w:r>
          </w:p>
        </w:tc>
        <w:tc>
          <w:tcPr>
            <w:tcW w:w="152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7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交货条件</w:t>
            </w:r>
          </w:p>
        </w:tc>
        <w:tc>
          <w:tcPr>
            <w:tcW w:w="505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验收合格并交付采购人投入使用。若因中标人原因造成未能按照合同约定时间交付使用的，应按照合同有关条款支付相应违约金。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4</w:t>
            </w:r>
          </w:p>
        </w:tc>
        <w:tc>
          <w:tcPr>
            <w:tcW w:w="152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7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是否邀请投标人验收</w:t>
            </w:r>
          </w:p>
        </w:tc>
        <w:tc>
          <w:tcPr>
            <w:tcW w:w="505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5</w:t>
            </w:r>
          </w:p>
        </w:tc>
        <w:tc>
          <w:tcPr>
            <w:tcW w:w="152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7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履约验收方式</w:t>
            </w:r>
          </w:p>
        </w:tc>
        <w:tc>
          <w:tcPr>
            <w:tcW w:w="505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1、期次1，说明：按照招标文件、采购合同及投标响应文件组织验收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6</w:t>
            </w:r>
          </w:p>
        </w:tc>
        <w:tc>
          <w:tcPr>
            <w:tcW w:w="152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7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合同支付方式</w:t>
            </w:r>
          </w:p>
        </w:tc>
        <w:tc>
          <w:tcPr>
            <w:tcW w:w="505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1、最终验收合格，达到付款条件起15日内，支付合同总金额的95.00%</w:t>
            </w:r>
          </w:p>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2、验收合格满一年后，达到付款条件起15日内，支付合同总金额的5.00%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7</w:t>
            </w:r>
          </w:p>
        </w:tc>
        <w:tc>
          <w:tcPr>
            <w:tcW w:w="152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731"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履约保证金</w:t>
            </w:r>
          </w:p>
        </w:tc>
        <w:tc>
          <w:tcPr>
            <w:tcW w:w="5053" w:type="dxa"/>
          </w:tcPr>
          <w:p>
            <w:pPr>
              <w:pStyle w:val="11"/>
              <w:spacing w:line="360" w:lineRule="auto"/>
              <w:jc w:val="both"/>
              <w:rPr>
                <w:rFonts w:hint="default" w:ascii="宋体" w:hAnsi="宋体" w:eastAsia="宋体" w:cs="宋体"/>
                <w:sz w:val="24"/>
                <w:szCs w:val="24"/>
              </w:rPr>
            </w:pPr>
            <w:r>
              <w:rPr>
                <w:rFonts w:ascii="宋体" w:hAnsi="宋体" w:eastAsia="宋体" w:cs="宋体"/>
                <w:sz w:val="24"/>
                <w:szCs w:val="24"/>
              </w:rPr>
              <w:t>不缴纳</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其他商务要求</w:t>
      </w:r>
    </w:p>
    <w:p>
      <w:pPr>
        <w:pStyle w:val="11"/>
        <w:spacing w:line="360" w:lineRule="auto"/>
        <w:rPr>
          <w:rFonts w:hint="default" w:ascii="宋体" w:hAnsi="宋体" w:eastAsia="宋体" w:cs="宋体"/>
          <w:sz w:val="24"/>
          <w:szCs w:val="24"/>
        </w:rPr>
      </w:pPr>
      <w:r>
        <w:rPr>
          <w:rFonts w:ascii="宋体" w:hAnsi="宋体" w:eastAsia="宋体" w:cs="宋体"/>
          <w:b/>
          <w:sz w:val="24"/>
          <w:szCs w:val="24"/>
          <w:shd w:val="clear" w:color="auto" w:fill="FFFFFF"/>
        </w:rPr>
        <w:t>★采购包1、2、3、4其他商务条件</w:t>
      </w:r>
    </w:p>
    <w:p>
      <w:pPr>
        <w:pStyle w:val="11"/>
        <w:spacing w:line="360" w:lineRule="auto"/>
        <w:jc w:val="both"/>
        <w:rPr>
          <w:rFonts w:hint="default" w:ascii="宋体" w:hAnsi="宋体" w:eastAsia="宋体" w:cs="宋体"/>
          <w:sz w:val="24"/>
          <w:szCs w:val="24"/>
        </w:rPr>
      </w:pPr>
      <w:r>
        <w:rPr>
          <w:rFonts w:ascii="宋体" w:hAnsi="宋体" w:eastAsia="宋体" w:cs="宋体"/>
          <w:b/>
          <w:sz w:val="24"/>
          <w:szCs w:val="24"/>
          <w:shd w:val="clear" w:color="auto" w:fill="FFFFFF"/>
        </w:rPr>
        <w:t>8、质保期和售后服务要求</w:t>
      </w:r>
    </w:p>
    <w:p>
      <w:pPr>
        <w:pStyle w:val="11"/>
        <w:spacing w:line="360" w:lineRule="auto"/>
        <w:ind w:firstLine="482"/>
        <w:jc w:val="both"/>
        <w:rPr>
          <w:rFonts w:hint="default" w:ascii="宋体" w:hAnsi="宋体" w:eastAsia="宋体" w:cs="宋体"/>
          <w:color w:val="000000"/>
          <w:sz w:val="24"/>
          <w:szCs w:val="24"/>
        </w:rPr>
      </w:pPr>
      <w:r>
        <w:rPr>
          <w:rFonts w:ascii="宋体" w:hAnsi="宋体" w:eastAsia="宋体" w:cs="宋体"/>
          <w:b/>
          <w:sz w:val="24"/>
          <w:szCs w:val="24"/>
          <w:shd w:val="clear" w:color="auto" w:fill="FFFFFF"/>
        </w:rPr>
        <w:t>8.1采购包1、2、4验收合格后免费质保期不少于3年（包括免费软件升级服务）；采购包3验收合格后免费质保期不少于1年（包括免费软件升级服务）。</w:t>
      </w:r>
      <w:r>
        <w:rPr>
          <w:rFonts w:ascii="宋体" w:hAnsi="宋体" w:eastAsia="宋体" w:cs="宋体"/>
          <w:color w:val="000000"/>
          <w:sz w:val="24"/>
        </w:rPr>
        <w:t>质保期从项目整体</w:t>
      </w:r>
      <w:r>
        <w:rPr>
          <w:rFonts w:ascii="宋体" w:hAnsi="宋体" w:eastAsia="宋体" w:cs="宋体"/>
          <w:color w:val="000000"/>
          <w:sz w:val="24"/>
          <w:szCs w:val="24"/>
        </w:rPr>
        <w:t>验收完成后开始计算（厂家或国家有更长质量保证期限规定的从其规定）。</w:t>
      </w:r>
    </w:p>
    <w:p>
      <w:pPr>
        <w:pStyle w:val="11"/>
        <w:spacing w:line="360" w:lineRule="auto"/>
        <w:ind w:firstLine="480"/>
        <w:rPr>
          <w:rFonts w:hint="default"/>
          <w:sz w:val="24"/>
          <w:szCs w:val="24"/>
        </w:rPr>
      </w:pPr>
      <w:r>
        <w:rPr>
          <w:rFonts w:ascii="宋体" w:hAnsi="宋体" w:eastAsia="宋体" w:cs="宋体"/>
          <w:color w:val="000000"/>
          <w:sz w:val="24"/>
          <w:szCs w:val="24"/>
        </w:rPr>
        <w:t>8.2在质保期内，中标人应到场进行维修服务，维修中所用的零部件及人工都不收费（人为损坏除外）。质保期内免费上门，免费维修（包含所有配件的更换），在质保期内要求定期回访、维护，有问题做到及时处理。</w:t>
      </w:r>
    </w:p>
    <w:p>
      <w:pPr>
        <w:pStyle w:val="11"/>
        <w:spacing w:line="360" w:lineRule="auto"/>
        <w:ind w:firstLine="480"/>
        <w:rPr>
          <w:rFonts w:hint="default"/>
          <w:sz w:val="24"/>
          <w:szCs w:val="24"/>
        </w:rPr>
      </w:pPr>
      <w:r>
        <w:rPr>
          <w:rFonts w:ascii="宋体" w:hAnsi="宋体" w:eastAsia="宋体" w:cs="宋体"/>
          <w:color w:val="000000"/>
          <w:sz w:val="24"/>
          <w:szCs w:val="24"/>
        </w:rPr>
        <w:t>8.3质保期内，</w:t>
      </w:r>
      <w:r>
        <w:rPr>
          <w:rFonts w:ascii="宋体" w:hAnsi="宋体" w:eastAsia="宋体" w:cs="宋体"/>
          <w:sz w:val="24"/>
          <w:szCs w:val="24"/>
        </w:rPr>
        <w:t>在接到故障通知后4小时内作出维修方案决定 ，如≤4小时内无法通过电话解决问题，中标人在接到故障通知的8小时内派专门维修人员到达现场维修，24小时间修复；维修人员在48个小时内不能排除故障时，为不影响采购人的正常工作，中标人应免费提供</w:t>
      </w:r>
      <w:r>
        <w:rPr>
          <w:rFonts w:ascii="宋体" w:hAnsi="宋体" w:eastAsia="宋体" w:cs="宋体"/>
          <w:color w:val="000000"/>
          <w:sz w:val="24"/>
          <w:szCs w:val="24"/>
        </w:rPr>
        <w:t>同等配置的备用</w:t>
      </w:r>
      <w:r>
        <w:rPr>
          <w:rFonts w:ascii="宋体" w:hAnsi="宋体" w:eastAsia="宋体" w:cs="宋体"/>
          <w:sz w:val="24"/>
          <w:szCs w:val="24"/>
        </w:rPr>
        <w:t>产品。</w:t>
      </w:r>
    </w:p>
    <w:p>
      <w:pPr>
        <w:pStyle w:val="11"/>
        <w:spacing w:line="360" w:lineRule="auto"/>
        <w:ind w:firstLine="480"/>
        <w:rPr>
          <w:rFonts w:hint="default"/>
          <w:sz w:val="24"/>
          <w:szCs w:val="24"/>
        </w:rPr>
      </w:pPr>
      <w:r>
        <w:rPr>
          <w:rFonts w:ascii="宋体" w:hAnsi="宋体" w:eastAsia="宋体" w:cs="宋体"/>
          <w:color w:val="000000"/>
          <w:sz w:val="24"/>
          <w:szCs w:val="24"/>
        </w:rPr>
        <w:t>8.4在免费质保期以后，中标人仍应负责提供终身维修服务，并保证以不高于在产品出产地的一般价格及时提供所需配件，但只能收取配件费，并享有优惠购买零配件待遇。（达到采购限额标准除外）</w:t>
      </w:r>
    </w:p>
    <w:p>
      <w:pPr>
        <w:pStyle w:val="11"/>
        <w:spacing w:line="360" w:lineRule="auto"/>
        <w:ind w:firstLine="480"/>
        <w:rPr>
          <w:rFonts w:hint="default"/>
          <w:sz w:val="24"/>
          <w:szCs w:val="24"/>
        </w:rPr>
      </w:pPr>
      <w:r>
        <w:rPr>
          <w:rFonts w:ascii="宋体" w:hAnsi="宋体" w:eastAsia="宋体" w:cs="宋体"/>
          <w:color w:val="000000"/>
          <w:sz w:val="24"/>
          <w:szCs w:val="24"/>
        </w:rPr>
        <w:t>8.5如产品在3个月内有任何质量问题可无条件退货。</w:t>
      </w:r>
    </w:p>
    <w:p>
      <w:pPr>
        <w:pStyle w:val="11"/>
        <w:spacing w:line="360" w:lineRule="auto"/>
        <w:ind w:firstLine="480"/>
        <w:rPr>
          <w:rFonts w:hint="default"/>
          <w:sz w:val="24"/>
          <w:szCs w:val="24"/>
        </w:rPr>
      </w:pPr>
      <w:r>
        <w:rPr>
          <w:rFonts w:ascii="宋体" w:hAnsi="宋体" w:eastAsia="宋体" w:cs="宋体"/>
          <w:color w:val="000000"/>
          <w:sz w:val="24"/>
          <w:szCs w:val="24"/>
        </w:rPr>
        <w:t>8.6投标人可视自身能力在投标文件中提供更优、更合理的售后服务承诺。</w:t>
      </w:r>
    </w:p>
    <w:p>
      <w:pPr>
        <w:pStyle w:val="11"/>
        <w:spacing w:line="360" w:lineRule="auto"/>
        <w:jc w:val="both"/>
        <w:rPr>
          <w:rFonts w:hint="default" w:ascii="宋体" w:hAnsi="宋体" w:eastAsia="宋体" w:cs="宋体"/>
          <w:sz w:val="24"/>
          <w:szCs w:val="24"/>
        </w:rPr>
      </w:pPr>
      <w:r>
        <w:rPr>
          <w:rFonts w:ascii="宋体" w:hAnsi="宋体" w:eastAsia="宋体" w:cs="宋体"/>
          <w:b/>
          <w:sz w:val="24"/>
          <w:szCs w:val="24"/>
        </w:rPr>
        <w:t>9、货物包装方式</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9.1包装：货物交货时应按国家有关标准要求进行包装。</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9.2方式：包装必须与运输方式相适应，包装方式的确定及包装费用均由中标人负责；由于不适当的包装而造成货物在运输过程中有任何损坏由中标人负责。包装应足以承受整个过程中的运输、转运、装卸、储存等，充分考虑到运输途中的各种情况(如暴露于恶劣气候等)和项目所在地的气候特点，以及露天存放的需要。</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9.3专用工具及备品备件（若有）应分别包装，并在包装箱外加以注明其用处。</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9.4中标人负责将所有货物送至采购人指 定地点，费用包含在投标总价中。</w:t>
      </w:r>
    </w:p>
    <w:p>
      <w:pPr>
        <w:pStyle w:val="11"/>
        <w:spacing w:line="360" w:lineRule="auto"/>
        <w:jc w:val="both"/>
        <w:rPr>
          <w:rFonts w:hint="default" w:ascii="宋体" w:hAnsi="宋体" w:eastAsia="宋体" w:cs="宋体"/>
          <w:sz w:val="24"/>
          <w:szCs w:val="24"/>
        </w:rPr>
      </w:pPr>
      <w:r>
        <w:rPr>
          <w:rFonts w:ascii="宋体" w:hAnsi="宋体" w:eastAsia="宋体" w:cs="宋体"/>
          <w:b/>
          <w:sz w:val="24"/>
          <w:szCs w:val="24"/>
        </w:rPr>
        <w:t>10、安装、调试</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10.1由中标人负责设备的现场安装和调试，在接到采购人通知后派技术人员到现场进行免费安装调试，直至验收合格(由采购人签字确认，附验收报告)；安装须符合我国国家有关技术规范和技术标准。</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10.2中标人应在货物运抵现场一周前，向采购人提供安装调试及运行的进度计划表。</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10.3在设备的安装、调试、试运行期间，中标人安装调试人员一切费用包含在投标总价中。</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10.4中标人安装结束后应在规定的交付使用时间之前将废物移离现场,清理妥当,费用包含在投标总价中。</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10.5中标人提供的设备、材料及施工用具，在进入采购人安装地现场后的保管，由中标人负责；中标人在安装地现场施工人员的安全、保险、食宿，由中标人负责。</w:t>
      </w:r>
    </w:p>
    <w:p>
      <w:pPr>
        <w:pStyle w:val="11"/>
        <w:spacing w:line="360" w:lineRule="auto"/>
        <w:jc w:val="both"/>
        <w:rPr>
          <w:rFonts w:hint="default" w:ascii="宋体" w:hAnsi="宋体" w:eastAsia="宋体" w:cs="宋体"/>
          <w:sz w:val="24"/>
          <w:szCs w:val="24"/>
        </w:rPr>
      </w:pPr>
      <w:r>
        <w:rPr>
          <w:rFonts w:ascii="宋体" w:hAnsi="宋体" w:eastAsia="宋体" w:cs="宋体"/>
          <w:b/>
          <w:sz w:val="24"/>
          <w:szCs w:val="24"/>
        </w:rPr>
        <w:t>11、验收标准和方法</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11.1验收标准：按国家相关标准及合同中相关条款要求进行验收。产品质量达到设计要求，安装调试各项指标符合技术参数。</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11.2中标人应随同货物提供出厂检验报告、产品质量合格证，结果必须符合11.1验收标准的要求。</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11.3安装调试检验：货物安装、调试过程，中标人应作详细检验记录。安装调试检验结果应符合制造厂产品标准和采购文件规定。检验记录应真实并提供给采购人。</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11.4设备安装、调试结束后，由采购人按第11.1款规定的标准要求进行最终验收。</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11.5在验收时所发生的一切费用包含在投标总价中。</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11.6若验收不能符合要求，采购人将按合同商务条款的有关规定执行。</w:t>
      </w:r>
    </w:p>
    <w:p>
      <w:pPr>
        <w:pStyle w:val="11"/>
        <w:spacing w:line="360" w:lineRule="auto"/>
        <w:jc w:val="both"/>
        <w:rPr>
          <w:rFonts w:hint="default" w:ascii="宋体" w:hAnsi="宋体" w:eastAsia="宋体" w:cs="宋体"/>
          <w:b/>
          <w:bCs/>
          <w:sz w:val="24"/>
          <w:szCs w:val="24"/>
        </w:rPr>
      </w:pPr>
      <w:r>
        <w:rPr>
          <w:rFonts w:ascii="宋体" w:hAnsi="宋体" w:eastAsia="宋体" w:cs="宋体"/>
          <w:b/>
          <w:bCs/>
          <w:sz w:val="24"/>
          <w:szCs w:val="24"/>
        </w:rPr>
        <w:t>12、技术资料要求</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中标人应在设备交货时向采购人提供完整的技术资料，包括：产品验收标准(含产品合格证验收清单等)；技术操作手册、技术说明书；使用说明书；设备安装调试资料、维修线路原理图(如有)及其维修资料；零部件目录；备品备件易耗件清单及合同中要求的其他文件资料。</w:t>
      </w:r>
    </w:p>
    <w:p>
      <w:pPr>
        <w:pStyle w:val="11"/>
        <w:spacing w:line="360" w:lineRule="auto"/>
        <w:jc w:val="both"/>
        <w:rPr>
          <w:rFonts w:hint="default" w:ascii="宋体" w:hAnsi="宋体" w:eastAsia="宋体" w:cs="宋体"/>
          <w:b/>
          <w:bCs/>
          <w:sz w:val="24"/>
          <w:szCs w:val="24"/>
        </w:rPr>
      </w:pPr>
      <w:r>
        <w:rPr>
          <w:rFonts w:ascii="宋体" w:hAnsi="宋体" w:eastAsia="宋体" w:cs="宋体"/>
          <w:b/>
          <w:bCs/>
          <w:sz w:val="24"/>
          <w:szCs w:val="24"/>
        </w:rPr>
        <w:t>13、技术培训</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中标人应结合应用设备安装、调试、试运行直至最终验收等各阶段，同步地对采购人的技术人员就有关设备使用操作、设备维修、故障排除、保养等方面进行现场免费技术培训，直至使受训人员能熟练独立操作。现场培训由中标人负责在设备安装现场对采购人技术人员组织技术培训。</w:t>
      </w:r>
    </w:p>
    <w:p>
      <w:pPr>
        <w:pStyle w:val="11"/>
        <w:spacing w:line="360" w:lineRule="auto"/>
        <w:jc w:val="both"/>
        <w:rPr>
          <w:rFonts w:hint="default" w:ascii="宋体" w:hAnsi="宋体" w:eastAsia="宋体" w:cs="宋体"/>
          <w:b/>
          <w:bCs/>
          <w:sz w:val="24"/>
          <w:szCs w:val="24"/>
        </w:rPr>
      </w:pPr>
      <w:r>
        <w:rPr>
          <w:rFonts w:ascii="宋体" w:hAnsi="宋体" w:eastAsia="宋体" w:cs="宋体"/>
          <w:b/>
          <w:bCs/>
          <w:sz w:val="24"/>
          <w:szCs w:val="24"/>
        </w:rPr>
        <w:t>14、知识产权及其他要求</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14.1投标人所投货物为正规合格产品，所有货物均为全新原厂原包装（未经使用和非展览会展示样品设备，外观无刮、碰痕迹，并有下列明显标记：名 称、品 牌型号、制造商 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14.2中标人应按正规销售渠道供货，保证采购人能享受原厂或原厂认可的售后维修机构的售后服务。中标人所提供的服务应符合国家相关法律法规。中标人提供的产品中如有配套使用的相关软件，必须是正版的、合法的。</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14.3中标人须保障采购人在使用该货物或其任何一部分时不受到第三方关于侵犯专 利权、商 标权或工业设 计权等知识产权的指控，任何第三方如果提出此方面指控均与采购人无关，中标人应与第三方交涉，并承担可能发生的一切法律责任、费用和后果；若采购人因此而遭致损失的，中标人应赔偿该损失。</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14.4投标人中标后提供的产品不满足本条款要求的，采购人将拒绝验收，由此带来的一切损失将由中标人负责。</w:t>
      </w:r>
    </w:p>
    <w:p>
      <w:pPr>
        <w:pStyle w:val="11"/>
        <w:spacing w:line="360" w:lineRule="auto"/>
        <w:jc w:val="both"/>
        <w:rPr>
          <w:rFonts w:hint="default" w:ascii="宋体" w:hAnsi="宋体" w:eastAsia="宋体" w:cs="宋体"/>
          <w:b/>
          <w:bCs/>
          <w:sz w:val="24"/>
          <w:szCs w:val="24"/>
        </w:rPr>
      </w:pPr>
      <w:r>
        <w:rPr>
          <w:rFonts w:ascii="宋体" w:hAnsi="宋体" w:eastAsia="宋体" w:cs="宋体"/>
          <w:b/>
          <w:bCs/>
          <w:sz w:val="24"/>
          <w:szCs w:val="24"/>
        </w:rPr>
        <w:t>15、报价要求</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15.1 本项目为交钥匙工程，实行合同总包干价。投标报价应包括货物价格、人员施工费、运输费、搬运费、安装费、货物运至采购人指定地点后的保管费、质量保修期内的维护费用、调试费、验收费、技术服务费、培训费、保险费、检验、税费、专用工具费、备品备件费、招标服务费以及所有不可预见的费用（供应商可在分项报价表中详细列出报价，如果所列分项报价不含以上内容，则视为已含在投标总价中）。</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15.2 价格单中的各项内容的报价必须计算正确,并以表格的形式逐项填写。若供应商未考虑周全或对采购文件的误解而造成漏项等少计费用将被视为已包括在其他项目中计取，而不再增加。</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15.3 本技术要求中所发生的一切费用均包含在报价中。</w:t>
      </w:r>
    </w:p>
    <w:p>
      <w:pPr>
        <w:pStyle w:val="11"/>
        <w:spacing w:line="360" w:lineRule="auto"/>
        <w:jc w:val="both"/>
        <w:rPr>
          <w:rFonts w:hint="default" w:ascii="宋体" w:hAnsi="宋体" w:eastAsia="宋体" w:cs="宋体"/>
          <w:sz w:val="24"/>
          <w:szCs w:val="24"/>
          <w:highlight w:val="none"/>
        </w:rPr>
      </w:pPr>
      <w:r>
        <w:rPr>
          <w:rFonts w:ascii="宋体" w:hAnsi="宋体" w:eastAsia="宋体" w:cs="宋体"/>
          <w:b/>
          <w:sz w:val="24"/>
          <w:szCs w:val="24"/>
          <w:highlight w:val="none"/>
        </w:rPr>
        <w:t>16、违约责任</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16.1如果中标人未能按合同规定的时间按时足额交货的(不可抗力除外)，在中标人书面同意支付延期交货违约金的条件下，采购人有权选择同意延长交货期还是不予延长交货期，采购人同意延长交货期的，延期交货的时间由双方另行确定。延期交货违约金的支付采购人有权从未付的合同货款中扣除。延期交货违约金比率为每迟交1 天，按迟交货物金额的2%。但是，延期交货违约金的支付总额不得超过迟交货物部分合同金额的30%。</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16.2如果中标人未能按双方另行确定的延期交货期按时足额交货的(不可抗力除外)，每逾期1天，中标人应按迟交货物金额的2%向采购人支付逾期交货的违约金。逾期交货违约金的支付采购人有权从未付的合同货款中予以扣除。若中标人逾期交货达30天以上(含30天)以上的，采购人有权单方解除本合同，中标人仍应按上述约定支付延期交货违约金。若因此给采购人造成损失的，还应赔偿采购人所受的损失。</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16.3若中标人不能交货的(逾期15个工作日视为不能交货，不可抗拒的因素除外)或交货不合格从而影响采购人正常使用的，中标人应向采购人偿付不能交货部分货款的20%的违约金。违约金不足以补偿损失的，采购人有权要求中标人赔偿损失。</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16.4如果中标人未能按照合同约定的时间提供服务的，每逾期1天的，中标人应向采购人支付500元违约金，若因此给采购人造成损失的，中标人还应赔偿采购人所受的损失。</w:t>
      </w:r>
    </w:p>
    <w:p>
      <w:pPr>
        <w:pStyle w:val="11"/>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四、其他事项</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1、除招标文件另有规定外，若出现有关法律、法规和规章有强制性规定但招标文件未列明的情形，则投标人应按照有关法律、法规和规章强制性规定执行。</w:t>
      </w:r>
    </w:p>
    <w:p>
      <w:pPr>
        <w:pStyle w:val="11"/>
        <w:spacing w:line="360" w:lineRule="auto"/>
        <w:ind w:firstLine="480"/>
        <w:jc w:val="both"/>
        <w:rPr>
          <w:rFonts w:hint="default" w:ascii="宋体" w:hAnsi="宋体" w:eastAsia="宋体" w:cs="宋体"/>
          <w:sz w:val="24"/>
          <w:szCs w:val="24"/>
        </w:rPr>
      </w:pPr>
      <w:r>
        <w:rPr>
          <w:rFonts w:ascii="宋体" w:hAnsi="宋体" w:eastAsia="宋体" w:cs="宋体"/>
          <w:sz w:val="24"/>
          <w:szCs w:val="24"/>
        </w:rPr>
        <w:t>2、其他：</w:t>
      </w:r>
    </w:p>
    <w:p>
      <w:pPr>
        <w:pStyle w:val="11"/>
        <w:spacing w:line="360" w:lineRule="auto"/>
        <w:rPr>
          <w:rFonts w:hint="default" w:ascii="宋体" w:hAnsi="宋体" w:eastAsia="宋体" w:cs="宋体"/>
          <w:sz w:val="24"/>
          <w:szCs w:val="24"/>
        </w:rPr>
      </w:pPr>
      <w:r>
        <w:rPr>
          <w:rFonts w:ascii="宋体" w:hAnsi="宋体" w:eastAsia="宋体" w:cs="宋体"/>
          <w:sz w:val="24"/>
          <w:szCs w:val="24"/>
        </w:rPr>
        <w:br w:type="page"/>
      </w:r>
    </w:p>
    <w:p>
      <w:pPr>
        <w:pStyle w:val="11"/>
        <w:spacing w:line="360" w:lineRule="auto"/>
        <w:jc w:val="center"/>
        <w:outlineLvl w:val="1"/>
        <w:rPr>
          <w:rFonts w:hint="default" w:ascii="宋体" w:hAnsi="宋体" w:eastAsia="宋体" w:cs="宋体"/>
          <w:sz w:val="24"/>
          <w:szCs w:val="24"/>
        </w:rPr>
      </w:pPr>
      <w:r>
        <w:rPr>
          <w:rFonts w:ascii="宋体" w:hAnsi="宋体" w:eastAsia="宋体" w:cs="宋体"/>
          <w:b/>
          <w:sz w:val="24"/>
          <w:szCs w:val="24"/>
        </w:rPr>
        <w:t>第六章 政府采购合同</w:t>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参考文本</w:t>
      </w:r>
    </w:p>
    <w:p>
      <w:pPr>
        <w:pStyle w:val="11"/>
        <w:spacing w:line="360" w:lineRule="auto"/>
        <w:outlineLvl w:val="0"/>
        <w:rPr>
          <w:rFonts w:hint="default" w:ascii="宋体" w:hAnsi="宋体" w:eastAsia="宋体" w:cs="宋体"/>
          <w:sz w:val="24"/>
          <w:szCs w:val="24"/>
        </w:rPr>
      </w:pPr>
      <w:r>
        <w:rPr>
          <w:rFonts w:ascii="宋体" w:hAnsi="宋体" w:eastAsia="宋体" w:cs="宋体"/>
          <w:b/>
          <w:sz w:val="24"/>
          <w:szCs w:val="24"/>
        </w:rPr>
        <w:t xml:space="preserve"> 政府采购货物买卖合同</w:t>
      </w:r>
    </w:p>
    <w:p>
      <w:pPr>
        <w:pStyle w:val="11"/>
        <w:spacing w:line="360" w:lineRule="auto"/>
        <w:jc w:val="center"/>
        <w:outlineLvl w:val="0"/>
        <w:rPr>
          <w:rFonts w:hint="default" w:ascii="宋体" w:hAnsi="宋体" w:eastAsia="宋体" w:cs="宋体"/>
          <w:sz w:val="24"/>
          <w:szCs w:val="24"/>
        </w:rPr>
      </w:pPr>
      <w:r>
        <w:rPr>
          <w:rFonts w:ascii="宋体" w:hAnsi="宋体" w:eastAsia="宋体" w:cs="宋体"/>
          <w:b/>
          <w:sz w:val="24"/>
          <w:szCs w:val="24"/>
        </w:rPr>
        <w:t>（试行）</w:t>
      </w:r>
    </w:p>
    <w:p>
      <w:pPr>
        <w:pStyle w:val="11"/>
        <w:spacing w:line="360" w:lineRule="auto"/>
        <w:rPr>
          <w:rFonts w:hint="default" w:ascii="宋体" w:hAnsi="宋体" w:eastAsia="宋体" w:cs="宋体"/>
          <w:sz w:val="24"/>
          <w:szCs w:val="24"/>
        </w:rPr>
      </w:pPr>
      <w:r>
        <w:rPr>
          <w:rFonts w:ascii="宋体" w:hAnsi="宋体" w:eastAsia="宋体" w:cs="宋体"/>
          <w:b/>
          <w:sz w:val="24"/>
          <w:szCs w:val="24"/>
        </w:rPr>
        <w:t>项目名称： __________________________</w:t>
      </w:r>
    </w:p>
    <w:p>
      <w:pPr>
        <w:pStyle w:val="11"/>
        <w:spacing w:line="360" w:lineRule="auto"/>
        <w:rPr>
          <w:rFonts w:hint="default" w:ascii="宋体" w:hAnsi="宋体" w:eastAsia="宋体" w:cs="宋体"/>
          <w:sz w:val="24"/>
          <w:szCs w:val="24"/>
        </w:rPr>
      </w:pPr>
      <w:r>
        <w:rPr>
          <w:rFonts w:ascii="宋体" w:hAnsi="宋体" w:eastAsia="宋体" w:cs="宋体"/>
          <w:b/>
          <w:sz w:val="24"/>
          <w:szCs w:val="24"/>
        </w:rPr>
        <w:t>合同编号： __________________________</w:t>
      </w:r>
    </w:p>
    <w:p>
      <w:pPr>
        <w:pStyle w:val="11"/>
        <w:spacing w:line="360" w:lineRule="auto"/>
        <w:rPr>
          <w:rFonts w:hint="default" w:ascii="宋体" w:hAnsi="宋体" w:eastAsia="宋体" w:cs="宋体"/>
          <w:sz w:val="24"/>
          <w:szCs w:val="24"/>
        </w:rPr>
      </w:pPr>
      <w:r>
        <w:rPr>
          <w:rFonts w:ascii="宋体" w:hAnsi="宋体" w:eastAsia="宋体" w:cs="宋体"/>
          <w:b/>
          <w:sz w:val="24"/>
          <w:szCs w:val="24"/>
        </w:rPr>
        <w:t>甲   方： __________________________</w:t>
      </w:r>
    </w:p>
    <w:p>
      <w:pPr>
        <w:pStyle w:val="11"/>
        <w:spacing w:line="360" w:lineRule="auto"/>
        <w:rPr>
          <w:rFonts w:hint="default" w:ascii="宋体" w:hAnsi="宋体" w:eastAsia="宋体" w:cs="宋体"/>
          <w:sz w:val="24"/>
          <w:szCs w:val="24"/>
        </w:rPr>
      </w:pPr>
      <w:r>
        <w:rPr>
          <w:rFonts w:ascii="宋体" w:hAnsi="宋体" w:eastAsia="宋体" w:cs="宋体"/>
          <w:b/>
          <w:sz w:val="24"/>
          <w:szCs w:val="24"/>
        </w:rPr>
        <w:t>乙   方：__________________________</w:t>
      </w:r>
    </w:p>
    <w:p>
      <w:pPr>
        <w:pStyle w:val="11"/>
        <w:spacing w:line="360" w:lineRule="auto"/>
        <w:rPr>
          <w:rFonts w:hint="default" w:ascii="宋体" w:hAnsi="宋体" w:eastAsia="宋体" w:cs="宋体"/>
          <w:sz w:val="24"/>
          <w:szCs w:val="24"/>
        </w:rPr>
      </w:pPr>
      <w:r>
        <w:rPr>
          <w:rFonts w:ascii="宋体" w:hAnsi="宋体" w:eastAsia="宋体" w:cs="宋体"/>
          <w:b/>
          <w:sz w:val="24"/>
          <w:szCs w:val="24"/>
        </w:rPr>
        <w:t>签订时间： __________________________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p>
      <w:pPr>
        <w:pStyle w:val="11"/>
        <w:spacing w:line="360" w:lineRule="auto"/>
        <w:jc w:val="center"/>
        <w:outlineLvl w:val="1"/>
        <w:rPr>
          <w:rFonts w:hint="default" w:ascii="宋体" w:hAnsi="宋体" w:eastAsia="宋体" w:cs="宋体"/>
          <w:sz w:val="24"/>
          <w:szCs w:val="24"/>
        </w:rPr>
      </w:pPr>
      <w:r>
        <w:rPr>
          <w:rFonts w:ascii="宋体" w:hAnsi="宋体" w:eastAsia="宋体" w:cs="宋体"/>
          <w:b/>
          <w:sz w:val="24"/>
          <w:szCs w:val="24"/>
        </w:rPr>
        <w:t>使用说明</w:t>
      </w:r>
    </w:p>
    <w:p>
      <w:pPr>
        <w:pStyle w:val="11"/>
        <w:spacing w:line="360" w:lineRule="auto"/>
        <w:outlineLvl w:val="3"/>
        <w:rPr>
          <w:rFonts w:hint="default" w:ascii="宋体" w:hAnsi="宋体" w:eastAsia="宋体" w:cs="宋体"/>
          <w:sz w:val="24"/>
          <w:szCs w:val="24"/>
        </w:rPr>
      </w:pPr>
      <w:r>
        <w:rPr>
          <w:rFonts w:ascii="宋体" w:hAnsi="宋体" w:eastAsia="宋体" w:cs="宋体"/>
          <w:b/>
          <w:sz w:val="24"/>
          <w:szCs w:val="24"/>
        </w:rPr>
        <w:t>1.本合同标准文本适用于购买现成货物的采购项目，不包括需要供应商定制开发、创新研发的货物采购项目。</w:t>
      </w:r>
    </w:p>
    <w:p>
      <w:pPr>
        <w:pStyle w:val="11"/>
        <w:spacing w:line="360" w:lineRule="auto"/>
        <w:outlineLvl w:val="3"/>
        <w:rPr>
          <w:rFonts w:hint="default" w:ascii="宋体" w:hAnsi="宋体" w:eastAsia="宋体" w:cs="宋体"/>
          <w:sz w:val="24"/>
          <w:szCs w:val="24"/>
        </w:rPr>
      </w:pPr>
      <w:r>
        <w:rPr>
          <w:rFonts w:ascii="宋体" w:hAnsi="宋体" w:eastAsia="宋体" w:cs="宋体"/>
          <w:b/>
          <w:sz w:val="24"/>
          <w:szCs w:val="24"/>
        </w:rPr>
        <w:t>2.本合同标准文本为政府采购货物买卖合同编制提供参考，可以结合采购项目具体情况，对文本作必要的调整修订后使用。</w:t>
      </w:r>
    </w:p>
    <w:p>
      <w:pPr>
        <w:pStyle w:val="11"/>
        <w:spacing w:line="360" w:lineRule="auto"/>
        <w:outlineLvl w:val="3"/>
        <w:rPr>
          <w:rFonts w:hint="default" w:ascii="宋体" w:hAnsi="宋体" w:eastAsia="宋体" w:cs="宋体"/>
          <w:sz w:val="24"/>
          <w:szCs w:val="24"/>
        </w:rPr>
      </w:pPr>
      <w:r>
        <w:rPr>
          <w:rFonts w:ascii="宋体" w:hAnsi="宋体" w:eastAsia="宋体" w:cs="宋体"/>
          <w:b/>
          <w:sz w:val="24"/>
          <w:szCs w:val="24"/>
        </w:rPr>
        <w:t>3.本合同标准文本各条款中，如涉及填写多家供应商、制造商，多种采购标的、分包主要内容等信息的，可根据采购项目具体情况添加信息项。</w:t>
      </w:r>
    </w:p>
    <w:p>
      <w:pPr>
        <w:pStyle w:val="11"/>
        <w:spacing w:line="360" w:lineRule="auto"/>
        <w:jc w:val="center"/>
        <w:outlineLvl w:val="1"/>
        <w:rPr>
          <w:rFonts w:hint="default" w:ascii="宋体" w:hAnsi="宋体" w:eastAsia="宋体" w:cs="宋体"/>
          <w:sz w:val="24"/>
          <w:szCs w:val="24"/>
        </w:rPr>
      </w:pPr>
      <w:r>
        <w:rPr>
          <w:rFonts w:ascii="宋体" w:hAnsi="宋体" w:eastAsia="宋体" w:cs="宋体"/>
          <w:b/>
          <w:sz w:val="24"/>
          <w:szCs w:val="24"/>
        </w:rPr>
        <w:t>第一节 政府采购合同协议书</w:t>
      </w:r>
    </w:p>
    <w:p>
      <w:pPr>
        <w:pStyle w:val="11"/>
        <w:spacing w:line="360" w:lineRule="auto"/>
        <w:rPr>
          <w:rFonts w:hint="default" w:ascii="宋体" w:hAnsi="宋体" w:eastAsia="宋体" w:cs="宋体"/>
          <w:sz w:val="24"/>
          <w:szCs w:val="24"/>
        </w:rPr>
      </w:pPr>
      <w:r>
        <w:rPr>
          <w:rFonts w:ascii="宋体" w:hAnsi="宋体" w:eastAsia="宋体" w:cs="宋体"/>
          <w:sz w:val="24"/>
          <w:szCs w:val="24"/>
        </w:rPr>
        <w:t>甲方（全称）：___________________________（采购人、受采购人委托签订合同的单位或采购文件约定的合同甲方）</w:t>
      </w:r>
    </w:p>
    <w:p>
      <w:pPr>
        <w:pStyle w:val="11"/>
        <w:spacing w:line="360" w:lineRule="auto"/>
        <w:rPr>
          <w:rFonts w:hint="default" w:ascii="宋体" w:hAnsi="宋体" w:eastAsia="宋体" w:cs="宋体"/>
          <w:sz w:val="24"/>
          <w:szCs w:val="24"/>
        </w:rPr>
      </w:pPr>
      <w:r>
        <w:rPr>
          <w:rFonts w:ascii="宋体" w:hAnsi="宋体" w:eastAsia="宋体" w:cs="宋体"/>
          <w:sz w:val="24"/>
          <w:szCs w:val="24"/>
        </w:rPr>
        <w:t>乙方1（全称）：___________________________（供应商）</w:t>
      </w:r>
    </w:p>
    <w:p>
      <w:pPr>
        <w:pStyle w:val="11"/>
        <w:spacing w:line="360" w:lineRule="auto"/>
        <w:rPr>
          <w:rFonts w:hint="default" w:ascii="宋体" w:hAnsi="宋体" w:eastAsia="宋体" w:cs="宋体"/>
          <w:sz w:val="24"/>
          <w:szCs w:val="24"/>
        </w:rPr>
      </w:pPr>
      <w:r>
        <w:rPr>
          <w:rFonts w:ascii="宋体" w:hAnsi="宋体" w:eastAsia="宋体" w:cs="宋体"/>
          <w:sz w:val="24"/>
          <w:szCs w:val="24"/>
        </w:rPr>
        <w:t>乙方2（全称）：___________________________（联合体成员供应商或其他合同主体）（如有）</w:t>
      </w:r>
    </w:p>
    <w:p>
      <w:pPr>
        <w:pStyle w:val="11"/>
        <w:spacing w:line="360" w:lineRule="auto"/>
        <w:rPr>
          <w:rFonts w:hint="default" w:ascii="宋体" w:hAnsi="宋体" w:eastAsia="宋体" w:cs="宋体"/>
          <w:sz w:val="24"/>
          <w:szCs w:val="24"/>
        </w:rPr>
      </w:pPr>
      <w:r>
        <w:rPr>
          <w:rFonts w:ascii="宋体" w:hAnsi="宋体" w:eastAsia="宋体" w:cs="宋体"/>
          <w:sz w:val="24"/>
          <w:szCs w:val="24"/>
        </w:rPr>
        <w:t>乙方3（全称）：___________________________（联合体成员供应商或其他合同主体）（如有）</w:t>
      </w:r>
    </w:p>
    <w:p>
      <w:pPr>
        <w:pStyle w:val="11"/>
        <w:spacing w:line="360" w:lineRule="auto"/>
        <w:rPr>
          <w:rFonts w:hint="default" w:ascii="宋体" w:hAnsi="宋体" w:eastAsia="宋体" w:cs="宋体"/>
          <w:sz w:val="24"/>
          <w:szCs w:val="24"/>
        </w:rPr>
      </w:pPr>
      <w:r>
        <w:rPr>
          <w:rFonts w:ascii="宋体" w:hAnsi="宋体" w:eastAsia="宋体" w:cs="宋体"/>
          <w:sz w:val="24"/>
          <w:szCs w:val="24"/>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1.项目信息</w:t>
      </w:r>
    </w:p>
    <w:p>
      <w:pPr>
        <w:pStyle w:val="11"/>
        <w:spacing w:line="360" w:lineRule="auto"/>
        <w:rPr>
          <w:rFonts w:hint="default" w:ascii="宋体" w:hAnsi="宋体" w:eastAsia="宋体" w:cs="宋体"/>
          <w:sz w:val="24"/>
          <w:szCs w:val="24"/>
        </w:rPr>
      </w:pPr>
      <w:r>
        <w:rPr>
          <w:rFonts w:ascii="宋体" w:hAnsi="宋体" w:eastAsia="宋体" w:cs="宋体"/>
          <w:sz w:val="24"/>
          <w:szCs w:val="24"/>
        </w:rPr>
        <w:t>(1)采购项目名称：___________________________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采购项目编号：____________________________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(2)采购计划编号：___________________________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(3)项目内容：</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采购标的及数量（台/套/个/架/组等）：___________________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品牌： ___________________ 规格型号：___________________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采购标的的技术要求、商务要求具体见附件。</w:t>
      </w:r>
    </w:p>
    <w:p>
      <w:pPr>
        <w:pStyle w:val="11"/>
        <w:spacing w:line="360" w:lineRule="auto"/>
        <w:rPr>
          <w:rFonts w:hint="default" w:ascii="宋体" w:hAnsi="宋体" w:eastAsia="宋体" w:cs="宋体"/>
          <w:sz w:val="24"/>
          <w:szCs w:val="24"/>
        </w:rPr>
      </w:pPr>
      <w:r>
        <w:rPr>
          <w:rFonts w:ascii="宋体" w:hAnsi="宋体" w:eastAsia="宋体" w:cs="宋体"/>
          <w:sz w:val="24"/>
          <w:szCs w:val="24"/>
        </w:rPr>
        <w:t>①涉及信息类产品，请填写该产品关键部件的品牌、型号：</w:t>
      </w:r>
    </w:p>
    <w:p>
      <w:pPr>
        <w:pStyle w:val="11"/>
        <w:spacing w:line="360" w:lineRule="auto"/>
        <w:rPr>
          <w:rFonts w:hint="default" w:ascii="宋体" w:hAnsi="宋体" w:eastAsia="宋体" w:cs="宋体"/>
          <w:sz w:val="24"/>
          <w:szCs w:val="24"/>
        </w:rPr>
      </w:pPr>
      <w:r>
        <w:rPr>
          <w:rFonts w:ascii="宋体" w:hAnsi="宋体" w:eastAsia="宋体" w:cs="宋体"/>
          <w:sz w:val="24"/>
          <w:szCs w:val="24"/>
        </w:rPr>
        <w:t>标的名称： 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关键部件： ___________________ 品牌：___________________ 型号： 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关键部件： ___________________ 品牌：___________________ 型号： 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关键部件： ___________________ 品牌：___________________ 型号： 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（注：关键部件是指财政部会同有关部门发布的政府采购需求标准规定的需要通过国家有关部门指定的测评机构开展的安全可靠测评的软硬件，如CPU芯片、操作系统、数据库等。）</w:t>
      </w:r>
    </w:p>
    <w:p>
      <w:pPr>
        <w:pStyle w:val="11"/>
        <w:spacing w:line="360" w:lineRule="auto"/>
        <w:rPr>
          <w:rFonts w:hint="default" w:ascii="宋体" w:hAnsi="宋体" w:eastAsia="宋体" w:cs="宋体"/>
          <w:sz w:val="24"/>
          <w:szCs w:val="24"/>
        </w:rPr>
      </w:pPr>
      <w:r>
        <w:rPr>
          <w:rFonts w:ascii="宋体" w:hAnsi="宋体" w:eastAsia="宋体" w:cs="宋体"/>
          <w:sz w:val="24"/>
          <w:szCs w:val="24"/>
        </w:rPr>
        <w:t>②涉及车辆采购，请填写是否属于新能源汽车：</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是，《政府采购品目分类目录》底级品目名称：__________  数量：__________  金额：__________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否</w:t>
      </w:r>
    </w:p>
    <w:p>
      <w:pPr>
        <w:pStyle w:val="11"/>
        <w:spacing w:line="360" w:lineRule="auto"/>
        <w:rPr>
          <w:rFonts w:hint="default" w:ascii="宋体" w:hAnsi="宋体" w:eastAsia="宋体" w:cs="宋体"/>
          <w:sz w:val="24"/>
          <w:szCs w:val="24"/>
        </w:rPr>
      </w:pPr>
      <w:r>
        <w:rPr>
          <w:rFonts w:ascii="宋体" w:hAnsi="宋体" w:eastAsia="宋体" w:cs="宋体"/>
          <w:sz w:val="24"/>
          <w:szCs w:val="24"/>
        </w:rPr>
        <w:t>(4)政府采购组织形式：政府集中采购 部门集中采购 分散采购</w:t>
      </w:r>
    </w:p>
    <w:p>
      <w:pPr>
        <w:pStyle w:val="11"/>
        <w:spacing w:line="360" w:lineRule="auto"/>
        <w:rPr>
          <w:rFonts w:hint="default" w:ascii="宋体" w:hAnsi="宋体" w:eastAsia="宋体" w:cs="宋体"/>
          <w:sz w:val="24"/>
          <w:szCs w:val="24"/>
        </w:rPr>
      </w:pPr>
      <w:r>
        <w:rPr>
          <w:rFonts w:ascii="宋体" w:hAnsi="宋体" w:eastAsia="宋体" w:cs="宋体"/>
          <w:sz w:val="24"/>
          <w:szCs w:val="24"/>
        </w:rPr>
        <w:t>(5)政府采购方式：公开招标 邀请招标 竞争性谈判 竞争性磋商询价 单一来源 框架协议 其他：____________________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(6)中标（成交）采购标的制造商是否为中小企业：是否</w:t>
      </w:r>
    </w:p>
    <w:p>
      <w:pPr>
        <w:pStyle w:val="11"/>
        <w:spacing w:line="360" w:lineRule="auto"/>
        <w:rPr>
          <w:rFonts w:hint="default" w:ascii="宋体" w:hAnsi="宋体" w:eastAsia="宋体" w:cs="宋体"/>
          <w:sz w:val="24"/>
          <w:szCs w:val="24"/>
        </w:rPr>
      </w:pPr>
      <w:r>
        <w:rPr>
          <w:rFonts w:ascii="宋体" w:hAnsi="宋体" w:eastAsia="宋体" w:cs="宋体"/>
          <w:sz w:val="24"/>
          <w:szCs w:val="24"/>
        </w:rPr>
        <w:t>本合同是否为专门面向中小企业的采购合同（中小企业预留合同）：是否</w:t>
      </w:r>
    </w:p>
    <w:p>
      <w:pPr>
        <w:pStyle w:val="11"/>
        <w:spacing w:line="360" w:lineRule="auto"/>
        <w:rPr>
          <w:rFonts w:hint="default" w:ascii="宋体" w:hAnsi="宋体" w:eastAsia="宋体" w:cs="宋体"/>
          <w:sz w:val="24"/>
          <w:szCs w:val="24"/>
        </w:rPr>
      </w:pPr>
      <w:r>
        <w:rPr>
          <w:rFonts w:ascii="宋体" w:hAnsi="宋体" w:eastAsia="宋体" w:cs="宋体"/>
          <w:sz w:val="24"/>
          <w:szCs w:val="24"/>
        </w:rPr>
        <w:t>若本项目不专门面向中小企业采购，是否给予小微企业评审优惠：是否</w:t>
      </w:r>
    </w:p>
    <w:p>
      <w:pPr>
        <w:pStyle w:val="11"/>
        <w:spacing w:line="360" w:lineRule="auto"/>
        <w:rPr>
          <w:rFonts w:hint="default" w:ascii="宋体" w:hAnsi="宋体" w:eastAsia="宋体" w:cs="宋体"/>
          <w:sz w:val="24"/>
          <w:szCs w:val="24"/>
        </w:rPr>
      </w:pPr>
      <w:r>
        <w:rPr>
          <w:rFonts w:ascii="宋体" w:hAnsi="宋体" w:eastAsia="宋体" w:cs="宋体"/>
          <w:sz w:val="24"/>
          <w:szCs w:val="24"/>
        </w:rPr>
        <w:t>中标（成交）采购标的制造商是否为残疾人福利性单位：是否</w:t>
      </w:r>
    </w:p>
    <w:p>
      <w:pPr>
        <w:pStyle w:val="11"/>
        <w:spacing w:line="360" w:lineRule="auto"/>
        <w:rPr>
          <w:rFonts w:hint="default" w:ascii="宋体" w:hAnsi="宋体" w:eastAsia="宋体" w:cs="宋体"/>
          <w:sz w:val="24"/>
          <w:szCs w:val="24"/>
        </w:rPr>
      </w:pPr>
      <w:r>
        <w:rPr>
          <w:rFonts w:ascii="宋体" w:hAnsi="宋体" w:eastAsia="宋体" w:cs="宋体"/>
          <w:sz w:val="24"/>
          <w:szCs w:val="24"/>
        </w:rPr>
        <w:t>中标（成交）采购标的制造商是否为监狱企业：是否</w:t>
      </w:r>
    </w:p>
    <w:p>
      <w:pPr>
        <w:pStyle w:val="11"/>
        <w:spacing w:line="360" w:lineRule="auto"/>
        <w:rPr>
          <w:rFonts w:hint="default" w:ascii="宋体" w:hAnsi="宋体" w:eastAsia="宋体" w:cs="宋体"/>
          <w:sz w:val="24"/>
          <w:szCs w:val="24"/>
        </w:rPr>
      </w:pPr>
      <w:r>
        <w:rPr>
          <w:rFonts w:ascii="宋体" w:hAnsi="宋体" w:eastAsia="宋体" w:cs="宋体"/>
          <w:sz w:val="24"/>
          <w:szCs w:val="24"/>
        </w:rPr>
        <w:t>(7)合同是否分包：是否</w:t>
      </w:r>
    </w:p>
    <w:p>
      <w:pPr>
        <w:pStyle w:val="11"/>
        <w:spacing w:line="360" w:lineRule="auto"/>
        <w:rPr>
          <w:rFonts w:hint="default" w:ascii="宋体" w:hAnsi="宋体" w:eastAsia="宋体" w:cs="宋体"/>
          <w:sz w:val="24"/>
          <w:szCs w:val="24"/>
        </w:rPr>
      </w:pPr>
      <w:r>
        <w:rPr>
          <w:rFonts w:ascii="宋体" w:hAnsi="宋体" w:eastAsia="宋体" w:cs="宋体"/>
          <w:sz w:val="24"/>
          <w:szCs w:val="24"/>
        </w:rPr>
        <w:t>分包主要内容：________________________________________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分包供应商/制造商名称（如供应商和制造商不同，请分别填写）：</w:t>
      </w:r>
    </w:p>
    <w:p>
      <w:pPr>
        <w:pStyle w:val="11"/>
        <w:spacing w:line="360" w:lineRule="auto"/>
        <w:rPr>
          <w:rFonts w:hint="default" w:ascii="宋体" w:hAnsi="宋体" w:eastAsia="宋体" w:cs="宋体"/>
          <w:sz w:val="24"/>
          <w:szCs w:val="24"/>
        </w:rPr>
      </w:pPr>
      <w:r>
        <w:rPr>
          <w:rFonts w:ascii="宋体" w:hAnsi="宋体" w:eastAsia="宋体" w:cs="宋体"/>
          <w:sz w:val="24"/>
          <w:szCs w:val="24"/>
        </w:rPr>
        <w:t>________________________________________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分包供应商/制造商类型（如果供应商和制造商不同，只填写制造商类型）：</w:t>
      </w:r>
    </w:p>
    <w:p>
      <w:pPr>
        <w:pStyle w:val="11"/>
        <w:spacing w:line="360" w:lineRule="auto"/>
        <w:rPr>
          <w:rFonts w:hint="default" w:ascii="宋体" w:hAnsi="宋体" w:eastAsia="宋体" w:cs="宋体"/>
          <w:sz w:val="24"/>
          <w:szCs w:val="24"/>
        </w:rPr>
      </w:pPr>
      <w:r>
        <w:rPr>
          <w:rFonts w:ascii="宋体" w:hAnsi="宋体" w:eastAsia="宋体" w:cs="宋体"/>
          <w:sz w:val="24"/>
          <w:szCs w:val="24"/>
        </w:rPr>
        <w:t>大型企业中型企业小微型企业</w:t>
      </w:r>
    </w:p>
    <w:p>
      <w:pPr>
        <w:pStyle w:val="11"/>
        <w:spacing w:line="360" w:lineRule="auto"/>
        <w:rPr>
          <w:rFonts w:hint="default" w:ascii="宋体" w:hAnsi="宋体" w:eastAsia="宋体" w:cs="宋体"/>
          <w:sz w:val="24"/>
          <w:szCs w:val="24"/>
        </w:rPr>
      </w:pPr>
      <w:r>
        <w:rPr>
          <w:rFonts w:ascii="宋体" w:hAnsi="宋体" w:eastAsia="宋体" w:cs="宋体"/>
          <w:sz w:val="24"/>
          <w:szCs w:val="24"/>
        </w:rPr>
        <w:t>残疾人福利性单位监狱企业其他</w:t>
      </w:r>
    </w:p>
    <w:p>
      <w:pPr>
        <w:pStyle w:val="11"/>
        <w:spacing w:line="360" w:lineRule="auto"/>
        <w:rPr>
          <w:rFonts w:hint="default" w:ascii="宋体" w:hAnsi="宋体" w:eastAsia="宋体" w:cs="宋体"/>
          <w:sz w:val="24"/>
          <w:szCs w:val="24"/>
        </w:rPr>
      </w:pPr>
      <w:r>
        <w:rPr>
          <w:rFonts w:ascii="宋体" w:hAnsi="宋体" w:eastAsia="宋体" w:cs="宋体"/>
          <w:sz w:val="24"/>
          <w:szCs w:val="24"/>
        </w:rPr>
        <w:t>(8)中标（成交）供应商是否为外商投资企业：是否</w:t>
      </w:r>
    </w:p>
    <w:p>
      <w:pPr>
        <w:pStyle w:val="11"/>
        <w:spacing w:line="360" w:lineRule="auto"/>
        <w:ind w:firstLine="840"/>
        <w:rPr>
          <w:rFonts w:hint="default" w:ascii="宋体" w:hAnsi="宋体" w:eastAsia="宋体" w:cs="宋体"/>
          <w:sz w:val="24"/>
          <w:szCs w:val="24"/>
        </w:rPr>
      </w:pPr>
      <w:r>
        <w:rPr>
          <w:rFonts w:ascii="宋体" w:hAnsi="宋体" w:eastAsia="宋体" w:cs="宋体"/>
          <w:sz w:val="24"/>
          <w:szCs w:val="24"/>
        </w:rPr>
        <w:t>外商投资企业类型：全部由外国投资者投资部分由外国投资者投资</w:t>
      </w:r>
    </w:p>
    <w:p>
      <w:pPr>
        <w:pStyle w:val="11"/>
        <w:spacing w:line="360" w:lineRule="auto"/>
        <w:rPr>
          <w:rFonts w:hint="default" w:ascii="宋体" w:hAnsi="宋体" w:eastAsia="宋体" w:cs="宋体"/>
          <w:sz w:val="24"/>
          <w:szCs w:val="24"/>
        </w:rPr>
      </w:pPr>
      <w:r>
        <w:rPr>
          <w:rFonts w:ascii="宋体" w:hAnsi="宋体" w:eastAsia="宋体" w:cs="宋体"/>
          <w:sz w:val="24"/>
          <w:szCs w:val="24"/>
        </w:rPr>
        <w:t>（9）是否涉及进口产品：</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是，《政府采购品目分类目录》底级品目名称：__________  金额：__________</w:t>
      </w:r>
    </w:p>
    <w:p>
      <w:pPr>
        <w:pStyle w:val="11"/>
        <w:spacing w:line="360" w:lineRule="auto"/>
        <w:ind w:firstLine="1260"/>
        <w:rPr>
          <w:rFonts w:hint="default" w:ascii="宋体" w:hAnsi="宋体" w:eastAsia="宋体" w:cs="宋体"/>
          <w:sz w:val="24"/>
          <w:szCs w:val="24"/>
        </w:rPr>
      </w:pPr>
      <w:r>
        <w:rPr>
          <w:rFonts w:ascii="宋体" w:hAnsi="宋体" w:eastAsia="宋体" w:cs="宋体"/>
          <w:sz w:val="24"/>
          <w:szCs w:val="24"/>
        </w:rPr>
        <w:t>国别：__________  品牌：__________  规格型号__________</w:t>
      </w:r>
    </w:p>
    <w:p>
      <w:pPr>
        <w:pStyle w:val="11"/>
        <w:spacing w:line="360" w:lineRule="auto"/>
        <w:ind w:firstLine="840"/>
        <w:rPr>
          <w:rFonts w:hint="default" w:ascii="宋体" w:hAnsi="宋体" w:eastAsia="宋体" w:cs="宋体"/>
          <w:sz w:val="24"/>
          <w:szCs w:val="24"/>
        </w:rPr>
      </w:pPr>
      <w:r>
        <w:rPr>
          <w:rFonts w:ascii="宋体" w:hAnsi="宋体" w:eastAsia="宋体" w:cs="宋体"/>
          <w:sz w:val="24"/>
          <w:szCs w:val="24"/>
        </w:rPr>
        <w:t xml:space="preserve"> 否</w:t>
      </w:r>
    </w:p>
    <w:p>
      <w:pPr>
        <w:pStyle w:val="11"/>
        <w:spacing w:line="360" w:lineRule="auto"/>
        <w:rPr>
          <w:rFonts w:hint="default" w:ascii="宋体" w:hAnsi="宋体" w:eastAsia="宋体" w:cs="宋体"/>
          <w:sz w:val="24"/>
          <w:szCs w:val="24"/>
        </w:rPr>
      </w:pPr>
      <w:r>
        <w:rPr>
          <w:rFonts w:ascii="宋体" w:hAnsi="宋体" w:eastAsia="宋体" w:cs="宋体"/>
          <w:sz w:val="24"/>
          <w:szCs w:val="24"/>
        </w:rPr>
        <w:t>（10）是否涉及节能产品：</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是，《节能产品政府采购品目清单》的底级品目名称：__________</w:t>
      </w:r>
    </w:p>
    <w:p>
      <w:pPr>
        <w:pStyle w:val="11"/>
        <w:spacing w:line="360" w:lineRule="auto"/>
        <w:ind w:firstLine="1260"/>
        <w:rPr>
          <w:rFonts w:hint="default" w:ascii="宋体" w:hAnsi="宋体" w:eastAsia="宋体" w:cs="宋体"/>
          <w:sz w:val="24"/>
          <w:szCs w:val="24"/>
        </w:rPr>
      </w:pPr>
      <w:r>
        <w:rPr>
          <w:rFonts w:ascii="宋体" w:hAnsi="宋体" w:eastAsia="宋体" w:cs="宋体"/>
          <w:sz w:val="24"/>
          <w:szCs w:val="24"/>
        </w:rPr>
        <w:t xml:space="preserve"> 强制采购         优先采购</w:t>
      </w:r>
    </w:p>
    <w:p>
      <w:pPr>
        <w:pStyle w:val="11"/>
        <w:spacing w:line="360" w:lineRule="auto"/>
        <w:ind w:firstLine="840"/>
        <w:rPr>
          <w:rFonts w:hint="default" w:ascii="宋体" w:hAnsi="宋体" w:eastAsia="宋体" w:cs="宋体"/>
          <w:sz w:val="24"/>
          <w:szCs w:val="24"/>
        </w:rPr>
      </w:pPr>
      <w:r>
        <w:rPr>
          <w:rFonts w:ascii="宋体" w:hAnsi="宋体" w:eastAsia="宋体" w:cs="宋体"/>
          <w:sz w:val="24"/>
          <w:szCs w:val="24"/>
        </w:rPr>
        <w:t xml:space="preserve"> 否</w:t>
      </w:r>
    </w:p>
    <w:p>
      <w:pPr>
        <w:pStyle w:val="11"/>
        <w:spacing w:line="360" w:lineRule="auto"/>
        <w:ind w:firstLine="840"/>
        <w:rPr>
          <w:rFonts w:hint="default" w:ascii="宋体" w:hAnsi="宋体" w:eastAsia="宋体" w:cs="宋体"/>
          <w:sz w:val="24"/>
          <w:szCs w:val="24"/>
        </w:rPr>
      </w:pPr>
      <w:r>
        <w:rPr>
          <w:rFonts w:ascii="宋体" w:hAnsi="宋体" w:eastAsia="宋体" w:cs="宋体"/>
          <w:sz w:val="24"/>
          <w:szCs w:val="24"/>
        </w:rPr>
        <w:t>是否涉及环境标志产品：</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是，《环境标志产品政府采购品目清单》的底级品目名称：__________</w:t>
      </w:r>
    </w:p>
    <w:p>
      <w:pPr>
        <w:pStyle w:val="11"/>
        <w:spacing w:line="360" w:lineRule="auto"/>
        <w:ind w:firstLine="1260"/>
        <w:rPr>
          <w:rFonts w:hint="default" w:ascii="宋体" w:hAnsi="宋体" w:eastAsia="宋体" w:cs="宋体"/>
          <w:sz w:val="24"/>
          <w:szCs w:val="24"/>
        </w:rPr>
      </w:pPr>
      <w:r>
        <w:rPr>
          <w:rFonts w:ascii="宋体" w:hAnsi="宋体" w:eastAsia="宋体" w:cs="宋体"/>
          <w:sz w:val="24"/>
          <w:szCs w:val="24"/>
        </w:rPr>
        <w:t xml:space="preserve"> 强制采购         优先采购</w:t>
      </w:r>
    </w:p>
    <w:p>
      <w:pPr>
        <w:pStyle w:val="11"/>
        <w:spacing w:line="360" w:lineRule="auto"/>
        <w:ind w:firstLine="840"/>
        <w:rPr>
          <w:rFonts w:hint="default" w:ascii="宋体" w:hAnsi="宋体" w:eastAsia="宋体" w:cs="宋体"/>
          <w:sz w:val="24"/>
          <w:szCs w:val="24"/>
        </w:rPr>
      </w:pPr>
      <w:r>
        <w:rPr>
          <w:rFonts w:ascii="宋体" w:hAnsi="宋体" w:eastAsia="宋体" w:cs="宋体"/>
          <w:sz w:val="24"/>
          <w:szCs w:val="24"/>
        </w:rPr>
        <w:t xml:space="preserve"> 否</w:t>
      </w:r>
    </w:p>
    <w:p>
      <w:pPr>
        <w:pStyle w:val="11"/>
        <w:spacing w:line="360" w:lineRule="auto"/>
        <w:ind w:firstLine="840"/>
        <w:rPr>
          <w:rFonts w:hint="default" w:ascii="宋体" w:hAnsi="宋体" w:eastAsia="宋体" w:cs="宋体"/>
          <w:sz w:val="24"/>
          <w:szCs w:val="24"/>
        </w:rPr>
      </w:pPr>
      <w:r>
        <w:rPr>
          <w:rFonts w:ascii="宋体" w:hAnsi="宋体" w:eastAsia="宋体" w:cs="宋体"/>
          <w:sz w:val="24"/>
          <w:szCs w:val="24"/>
        </w:rPr>
        <w:t>是否涉及绿色产品：</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是，绿色产品政府采购相关政策确定的底级品目名称：__________</w:t>
      </w:r>
    </w:p>
    <w:p>
      <w:pPr>
        <w:pStyle w:val="11"/>
        <w:spacing w:line="360" w:lineRule="auto"/>
        <w:ind w:firstLine="1260"/>
        <w:rPr>
          <w:rFonts w:hint="default" w:ascii="宋体" w:hAnsi="宋体" w:eastAsia="宋体" w:cs="宋体"/>
          <w:sz w:val="24"/>
          <w:szCs w:val="24"/>
        </w:rPr>
      </w:pPr>
      <w:r>
        <w:rPr>
          <w:rFonts w:ascii="宋体" w:hAnsi="宋体" w:eastAsia="宋体" w:cs="宋体"/>
          <w:sz w:val="24"/>
          <w:szCs w:val="24"/>
        </w:rPr>
        <w:t xml:space="preserve"> 强制采购         优先采购</w:t>
      </w:r>
    </w:p>
    <w:p>
      <w:pPr>
        <w:pStyle w:val="11"/>
        <w:spacing w:line="360" w:lineRule="auto"/>
        <w:ind w:firstLine="840"/>
        <w:rPr>
          <w:rFonts w:hint="default" w:ascii="宋体" w:hAnsi="宋体" w:eastAsia="宋体" w:cs="宋体"/>
          <w:sz w:val="24"/>
          <w:szCs w:val="24"/>
        </w:rPr>
      </w:pPr>
      <w:r>
        <w:rPr>
          <w:rFonts w:ascii="宋体" w:hAnsi="宋体" w:eastAsia="宋体" w:cs="宋体"/>
          <w:sz w:val="24"/>
          <w:szCs w:val="24"/>
        </w:rPr>
        <w:t xml:space="preserve"> 否</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(11)涉及商品包装和快递包装的，是否参考《商品包装政府采购需求标准（试行）》、《快递包装政府采购需求标准（试行）》明确产品及相关快递服务的具体包装要求：</w:t>
      </w:r>
    </w:p>
    <w:p>
      <w:pPr>
        <w:pStyle w:val="11"/>
        <w:spacing w:line="360" w:lineRule="auto"/>
        <w:rPr>
          <w:rFonts w:hint="default" w:ascii="宋体" w:hAnsi="宋体" w:eastAsia="宋体" w:cs="宋体"/>
          <w:sz w:val="24"/>
          <w:szCs w:val="24"/>
        </w:rPr>
      </w:pPr>
      <w:r>
        <w:rPr>
          <w:rFonts w:ascii="宋体" w:hAnsi="宋体" w:eastAsia="宋体" w:cs="宋体"/>
          <w:sz w:val="24"/>
          <w:szCs w:val="24"/>
        </w:rPr>
        <w:t>是         否        不涉及</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2.合同金额</w:t>
      </w:r>
    </w:p>
    <w:p>
      <w:pPr>
        <w:pStyle w:val="11"/>
        <w:spacing w:line="360" w:lineRule="auto"/>
        <w:rPr>
          <w:rFonts w:hint="default" w:ascii="宋体" w:hAnsi="宋体" w:eastAsia="宋体" w:cs="宋体"/>
          <w:sz w:val="24"/>
          <w:szCs w:val="24"/>
        </w:rPr>
      </w:pPr>
      <w:r>
        <w:rPr>
          <w:rFonts w:ascii="宋体" w:hAnsi="宋体" w:eastAsia="宋体" w:cs="宋体"/>
          <w:sz w:val="24"/>
          <w:szCs w:val="24"/>
        </w:rPr>
        <w:t>（1）合同金额小写：____________________</w:t>
      </w:r>
    </w:p>
    <w:p>
      <w:pPr>
        <w:pStyle w:val="11"/>
        <w:spacing w:line="360" w:lineRule="auto"/>
        <w:ind w:firstLine="1980"/>
        <w:rPr>
          <w:rFonts w:hint="default" w:ascii="宋体" w:hAnsi="宋体" w:eastAsia="宋体" w:cs="宋体"/>
          <w:sz w:val="24"/>
          <w:szCs w:val="24"/>
        </w:rPr>
      </w:pPr>
      <w:r>
        <w:rPr>
          <w:rFonts w:ascii="宋体" w:hAnsi="宋体" w:eastAsia="宋体" w:cs="宋体"/>
          <w:sz w:val="24"/>
          <w:szCs w:val="24"/>
        </w:rPr>
        <w:t>大写：____________________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分包金额（如有）小写：____________________</w:t>
      </w:r>
    </w:p>
    <w:p>
      <w:pPr>
        <w:pStyle w:val="11"/>
        <w:spacing w:line="360" w:lineRule="auto"/>
        <w:ind w:firstLine="2820"/>
        <w:rPr>
          <w:rFonts w:hint="default" w:ascii="宋体" w:hAnsi="宋体" w:eastAsia="宋体" w:cs="宋体"/>
          <w:sz w:val="24"/>
          <w:szCs w:val="24"/>
        </w:rPr>
      </w:pPr>
      <w:r>
        <w:rPr>
          <w:rFonts w:ascii="宋体" w:hAnsi="宋体" w:eastAsia="宋体" w:cs="宋体"/>
          <w:sz w:val="24"/>
          <w:szCs w:val="24"/>
        </w:rPr>
        <w:t>大写：____________________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（注：固定单价合同应填写单价和最高限价）</w:t>
      </w:r>
    </w:p>
    <w:p>
      <w:pPr>
        <w:pStyle w:val="11"/>
        <w:spacing w:line="360" w:lineRule="auto"/>
        <w:rPr>
          <w:rFonts w:hint="default" w:ascii="宋体" w:hAnsi="宋体" w:eastAsia="宋体" w:cs="宋体"/>
          <w:sz w:val="24"/>
          <w:szCs w:val="24"/>
        </w:rPr>
      </w:pPr>
      <w:r>
        <w:rPr>
          <w:rFonts w:ascii="宋体" w:hAnsi="宋体" w:eastAsia="宋体" w:cs="宋体"/>
          <w:sz w:val="24"/>
          <w:szCs w:val="24"/>
        </w:rPr>
        <w:t>（2）合同定价方式（采用组合定价方式的，可以勾选多项）：</w:t>
      </w:r>
    </w:p>
    <w:p>
      <w:pPr>
        <w:pStyle w:val="11"/>
        <w:spacing w:line="360" w:lineRule="auto"/>
        <w:rPr>
          <w:rFonts w:hint="default" w:ascii="宋体" w:hAnsi="宋体" w:eastAsia="宋体" w:cs="宋体"/>
          <w:sz w:val="24"/>
          <w:szCs w:val="24"/>
        </w:rPr>
      </w:pPr>
      <w:r>
        <w:rPr>
          <w:rFonts w:ascii="宋体" w:hAnsi="宋体" w:eastAsia="宋体" w:cs="宋体"/>
          <w:sz w:val="24"/>
          <w:szCs w:val="24"/>
        </w:rPr>
        <w:t>固定总价固定单价成本补偿绩效激励其他__________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（3）付款方式（按项目实际勾选填写）：</w:t>
      </w:r>
    </w:p>
    <w:p>
      <w:pPr>
        <w:pStyle w:val="11"/>
        <w:spacing w:line="360" w:lineRule="auto"/>
        <w:rPr>
          <w:rFonts w:hint="default" w:ascii="宋体" w:hAnsi="宋体" w:eastAsia="宋体" w:cs="宋体"/>
          <w:sz w:val="24"/>
          <w:szCs w:val="24"/>
        </w:rPr>
      </w:pPr>
      <w:r>
        <w:rPr>
          <w:rFonts w:ascii="宋体" w:hAnsi="宋体" w:eastAsia="宋体" w:cs="宋体"/>
          <w:sz w:val="24"/>
          <w:szCs w:val="24"/>
        </w:rPr>
        <w:t>全额付款：_______（应明确一次性支付合同款项的条件）_____________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分期付款：_______（应明确分期支付合同款项的各期比例和支付条件，各期支付条件应与分期履约验收情况挂钩）_____________，其中涉及预付款的：_______ （应明确预付款的支付比例和支付条件）</w:t>
      </w:r>
    </w:p>
    <w:p>
      <w:pPr>
        <w:pStyle w:val="11"/>
        <w:spacing w:line="360" w:lineRule="auto"/>
        <w:rPr>
          <w:rFonts w:hint="default" w:ascii="宋体" w:hAnsi="宋体" w:eastAsia="宋体" w:cs="宋体"/>
          <w:sz w:val="24"/>
          <w:szCs w:val="24"/>
        </w:rPr>
      </w:pPr>
      <w:r>
        <w:rPr>
          <w:rFonts w:ascii="宋体" w:hAnsi="宋体" w:eastAsia="宋体" w:cs="宋体"/>
          <w:sz w:val="24"/>
          <w:szCs w:val="24"/>
        </w:rPr>
        <w:t>成本补偿：_______（应明确按照成本补偿方式的支付方式和支付条件）___________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绩效激励：_______（应明确按照绩效激励方式的支付方式和支付条件）_________</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3.合同履行</w:t>
      </w:r>
    </w:p>
    <w:p>
      <w:pPr>
        <w:pStyle w:val="11"/>
        <w:spacing w:line="360" w:lineRule="auto"/>
        <w:rPr>
          <w:rFonts w:hint="default" w:ascii="宋体" w:hAnsi="宋体" w:eastAsia="宋体" w:cs="宋体"/>
          <w:sz w:val="24"/>
          <w:szCs w:val="24"/>
        </w:rPr>
      </w:pPr>
      <w:r>
        <w:rPr>
          <w:rFonts w:ascii="宋体" w:hAnsi="宋体" w:eastAsia="宋体" w:cs="宋体"/>
          <w:sz w:val="24"/>
          <w:szCs w:val="24"/>
        </w:rPr>
        <w:t>（1）起始日期：____________________年____________________月 ____________________日 ，完成日期：____________________年____________________月____________________日。</w:t>
      </w:r>
    </w:p>
    <w:p>
      <w:pPr>
        <w:pStyle w:val="11"/>
        <w:spacing w:line="360" w:lineRule="auto"/>
        <w:rPr>
          <w:rFonts w:hint="default" w:ascii="宋体" w:hAnsi="宋体" w:eastAsia="宋体" w:cs="宋体"/>
          <w:sz w:val="24"/>
          <w:szCs w:val="24"/>
        </w:rPr>
      </w:pPr>
      <w:r>
        <w:rPr>
          <w:rFonts w:ascii="宋体" w:hAnsi="宋体" w:eastAsia="宋体" w:cs="宋体"/>
          <w:sz w:val="24"/>
          <w:szCs w:val="24"/>
        </w:rPr>
        <w:t>（2）履约地点：____________________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（3）履约担保：</w:t>
      </w:r>
    </w:p>
    <w:p>
      <w:pPr>
        <w:pStyle w:val="11"/>
        <w:spacing w:line="360" w:lineRule="auto"/>
        <w:rPr>
          <w:rFonts w:hint="default" w:ascii="宋体" w:hAnsi="宋体" w:eastAsia="宋体" w:cs="宋体"/>
          <w:sz w:val="24"/>
          <w:szCs w:val="24"/>
        </w:rPr>
      </w:pPr>
      <w:r>
        <w:rPr>
          <w:rFonts w:ascii="宋体" w:hAnsi="宋体" w:eastAsia="宋体" w:cs="宋体"/>
          <w:sz w:val="24"/>
          <w:szCs w:val="24"/>
        </w:rPr>
        <w:t>是否收取履约保证金：是 否</w:t>
      </w:r>
    </w:p>
    <w:p>
      <w:pPr>
        <w:pStyle w:val="11"/>
        <w:spacing w:line="360" w:lineRule="auto"/>
        <w:rPr>
          <w:rFonts w:hint="default" w:ascii="宋体" w:hAnsi="宋体" w:eastAsia="宋体" w:cs="宋体"/>
          <w:sz w:val="24"/>
          <w:szCs w:val="24"/>
        </w:rPr>
      </w:pPr>
      <w:r>
        <w:rPr>
          <w:rFonts w:ascii="宋体" w:hAnsi="宋体" w:eastAsia="宋体" w:cs="宋体"/>
          <w:sz w:val="24"/>
          <w:szCs w:val="24"/>
        </w:rPr>
        <w:t>收取履约保证金形式：____________________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收取履约保证金金额：____________________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履约担保期限：____________________</w:t>
      </w:r>
    </w:p>
    <w:p>
      <w:pPr>
        <w:pStyle w:val="11"/>
        <w:spacing w:line="360" w:lineRule="auto"/>
        <w:ind w:firstLine="510"/>
        <w:rPr>
          <w:rFonts w:hint="default" w:ascii="宋体" w:hAnsi="宋体" w:eastAsia="宋体" w:cs="宋体"/>
          <w:sz w:val="24"/>
          <w:szCs w:val="24"/>
        </w:rPr>
      </w:pPr>
      <w:r>
        <w:rPr>
          <w:rFonts w:ascii="宋体" w:hAnsi="宋体" w:eastAsia="宋体" w:cs="宋体"/>
          <w:sz w:val="24"/>
          <w:szCs w:val="24"/>
        </w:rPr>
        <w:t>履约担保期限：____________________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（4）分期履行要求：____________________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（5）风险处置措施和替代方案：____________________</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4.合同验收</w:t>
      </w:r>
    </w:p>
    <w:p>
      <w:pPr>
        <w:pStyle w:val="11"/>
        <w:spacing w:line="360" w:lineRule="auto"/>
        <w:rPr>
          <w:rFonts w:hint="default" w:ascii="宋体" w:hAnsi="宋体" w:eastAsia="宋体" w:cs="宋体"/>
          <w:sz w:val="24"/>
          <w:szCs w:val="24"/>
        </w:rPr>
      </w:pPr>
      <w:r>
        <w:rPr>
          <w:rFonts w:ascii="宋体" w:hAnsi="宋体" w:eastAsia="宋体" w:cs="宋体"/>
          <w:sz w:val="24"/>
          <w:szCs w:val="24"/>
        </w:rPr>
        <w:t>（1）验收组织方式：自行验收委托第三方验收</w:t>
      </w:r>
    </w:p>
    <w:p>
      <w:pPr>
        <w:pStyle w:val="11"/>
        <w:spacing w:line="360" w:lineRule="auto"/>
        <w:rPr>
          <w:rFonts w:hint="default" w:ascii="宋体" w:hAnsi="宋体" w:eastAsia="宋体" w:cs="宋体"/>
          <w:sz w:val="24"/>
          <w:szCs w:val="24"/>
        </w:rPr>
      </w:pPr>
      <w:r>
        <w:rPr>
          <w:rFonts w:ascii="宋体" w:hAnsi="宋体" w:eastAsia="宋体" w:cs="宋体"/>
          <w:sz w:val="24"/>
          <w:szCs w:val="24"/>
        </w:rPr>
        <w:t>验收主体：____________________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是否邀请本项目的其他供应商参加验收：是否</w:t>
      </w:r>
    </w:p>
    <w:p>
      <w:pPr>
        <w:pStyle w:val="11"/>
        <w:spacing w:line="360" w:lineRule="auto"/>
        <w:rPr>
          <w:rFonts w:hint="default" w:ascii="宋体" w:hAnsi="宋体" w:eastAsia="宋体" w:cs="宋体"/>
          <w:sz w:val="24"/>
          <w:szCs w:val="24"/>
        </w:rPr>
      </w:pPr>
      <w:r>
        <w:rPr>
          <w:rFonts w:ascii="宋体" w:hAnsi="宋体" w:eastAsia="宋体" w:cs="宋体"/>
          <w:sz w:val="24"/>
          <w:szCs w:val="24"/>
        </w:rPr>
        <w:t>是否邀请专家参加验收：是否</w:t>
      </w:r>
    </w:p>
    <w:p>
      <w:pPr>
        <w:pStyle w:val="11"/>
        <w:spacing w:line="360" w:lineRule="auto"/>
        <w:rPr>
          <w:rFonts w:hint="default" w:ascii="宋体" w:hAnsi="宋体" w:eastAsia="宋体" w:cs="宋体"/>
          <w:sz w:val="24"/>
          <w:szCs w:val="24"/>
        </w:rPr>
      </w:pPr>
      <w:r>
        <w:rPr>
          <w:rFonts w:ascii="宋体" w:hAnsi="宋体" w:eastAsia="宋体" w:cs="宋体"/>
          <w:sz w:val="24"/>
          <w:szCs w:val="24"/>
        </w:rPr>
        <w:t>是否邀请服务对象参加验收：是否</w:t>
      </w:r>
    </w:p>
    <w:p>
      <w:pPr>
        <w:pStyle w:val="11"/>
        <w:spacing w:line="360" w:lineRule="auto"/>
        <w:rPr>
          <w:rFonts w:hint="default" w:ascii="宋体" w:hAnsi="宋体" w:eastAsia="宋体" w:cs="宋体"/>
          <w:sz w:val="24"/>
          <w:szCs w:val="24"/>
        </w:rPr>
      </w:pPr>
      <w:r>
        <w:rPr>
          <w:rFonts w:ascii="宋体" w:hAnsi="宋体" w:eastAsia="宋体" w:cs="宋体"/>
          <w:sz w:val="24"/>
          <w:szCs w:val="24"/>
        </w:rPr>
        <w:t>是否邀请第三方检测机构参加验收：是否</w:t>
      </w:r>
    </w:p>
    <w:p>
      <w:pPr>
        <w:pStyle w:val="11"/>
        <w:spacing w:line="360" w:lineRule="auto"/>
        <w:rPr>
          <w:rFonts w:hint="default" w:ascii="宋体" w:hAnsi="宋体" w:eastAsia="宋体" w:cs="宋体"/>
          <w:sz w:val="24"/>
          <w:szCs w:val="24"/>
        </w:rPr>
      </w:pPr>
      <w:r>
        <w:rPr>
          <w:rFonts w:ascii="宋体" w:hAnsi="宋体" w:eastAsia="宋体" w:cs="宋体"/>
          <w:sz w:val="24"/>
          <w:szCs w:val="24"/>
        </w:rPr>
        <w:t>是否进行抽查检测： 是，抽查比例：__________%否</w:t>
      </w:r>
    </w:p>
    <w:p>
      <w:pPr>
        <w:pStyle w:val="11"/>
        <w:spacing w:line="360" w:lineRule="auto"/>
        <w:rPr>
          <w:rFonts w:hint="default" w:ascii="宋体" w:hAnsi="宋体" w:eastAsia="宋体" w:cs="宋体"/>
          <w:sz w:val="24"/>
          <w:szCs w:val="24"/>
        </w:rPr>
      </w:pPr>
      <w:r>
        <w:rPr>
          <w:rFonts w:ascii="宋体" w:hAnsi="宋体" w:eastAsia="宋体" w:cs="宋体"/>
          <w:sz w:val="24"/>
          <w:szCs w:val="24"/>
        </w:rPr>
        <w:t>是否存在破坏性检测： 是，__________否</w:t>
      </w:r>
    </w:p>
    <w:p>
      <w:pPr>
        <w:pStyle w:val="11"/>
        <w:spacing w:line="360" w:lineRule="auto"/>
        <w:rPr>
          <w:rFonts w:hint="default" w:ascii="宋体" w:hAnsi="宋体" w:eastAsia="宋体" w:cs="宋体"/>
          <w:sz w:val="24"/>
          <w:szCs w:val="24"/>
        </w:rPr>
      </w:pPr>
      <w:r>
        <w:rPr>
          <w:rFonts w:ascii="宋体" w:hAnsi="宋体" w:eastAsia="宋体" w:cs="宋体"/>
          <w:sz w:val="24"/>
          <w:szCs w:val="24"/>
        </w:rPr>
        <w:t>验收组织的其他事项：____________________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（2）履约验收时间：计划于何时验收/供应商提出验收申请之日起_______日内组织验收</w:t>
      </w:r>
    </w:p>
    <w:p>
      <w:pPr>
        <w:pStyle w:val="11"/>
        <w:spacing w:line="360" w:lineRule="auto"/>
        <w:rPr>
          <w:rFonts w:hint="default" w:ascii="宋体" w:hAnsi="宋体" w:eastAsia="宋体" w:cs="宋体"/>
          <w:sz w:val="24"/>
          <w:szCs w:val="24"/>
        </w:rPr>
      </w:pPr>
      <w:r>
        <w:rPr>
          <w:rFonts w:ascii="宋体" w:hAnsi="宋体" w:eastAsia="宋体" w:cs="宋体"/>
          <w:sz w:val="24"/>
          <w:szCs w:val="24"/>
        </w:rPr>
        <w:t>（3）履约验收方式：一次性验收分期/分项验收：__________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（4）履约验收程序：____________________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（5）履约验收的内容：_________（应当包括每一项技术和商务要求的履约情况，特别是落实政府采购扶持中小企业，支持绿色发展和乡村振兴等政策情况）___________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（6）履约验收标准：_____________________________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（7）是否以采购活动中供应商提供的样品作为参考：是否</w:t>
      </w:r>
    </w:p>
    <w:p>
      <w:pPr>
        <w:pStyle w:val="11"/>
        <w:spacing w:line="360" w:lineRule="auto"/>
        <w:rPr>
          <w:rFonts w:hint="default" w:ascii="宋体" w:hAnsi="宋体" w:eastAsia="宋体" w:cs="宋体"/>
          <w:sz w:val="24"/>
          <w:szCs w:val="24"/>
        </w:rPr>
      </w:pPr>
      <w:r>
        <w:rPr>
          <w:rFonts w:ascii="宋体" w:hAnsi="宋体" w:eastAsia="宋体" w:cs="宋体"/>
          <w:sz w:val="24"/>
          <w:szCs w:val="24"/>
        </w:rPr>
        <w:t>（8）履约验收其他事项：_______________</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5.组成合同的文件</w:t>
      </w:r>
    </w:p>
    <w:p>
      <w:pPr>
        <w:pStyle w:val="11"/>
        <w:spacing w:line="360" w:lineRule="auto"/>
        <w:rPr>
          <w:rFonts w:hint="default" w:ascii="宋体" w:hAnsi="宋体" w:eastAsia="宋体" w:cs="宋体"/>
          <w:sz w:val="24"/>
          <w:szCs w:val="24"/>
        </w:rPr>
      </w:pPr>
      <w:r>
        <w:rPr>
          <w:rFonts w:ascii="宋体" w:hAnsi="宋体" w:eastAsia="宋体" w:cs="宋体"/>
          <w:sz w:val="24"/>
          <w:szCs w:val="24"/>
        </w:rPr>
        <w:t>本协议书与下列文件一起构成合同文件，如下述文件之间有任何抵触、矛盾或歧义，应按以下顺序解释：</w:t>
      </w:r>
    </w:p>
    <w:p>
      <w:pPr>
        <w:pStyle w:val="11"/>
        <w:spacing w:line="360" w:lineRule="auto"/>
        <w:rPr>
          <w:rFonts w:hint="default" w:ascii="宋体" w:hAnsi="宋体" w:eastAsia="宋体" w:cs="宋体"/>
          <w:sz w:val="24"/>
          <w:szCs w:val="24"/>
        </w:rPr>
      </w:pPr>
      <w:r>
        <w:rPr>
          <w:rFonts w:ascii="宋体" w:hAnsi="宋体" w:eastAsia="宋体" w:cs="宋体"/>
          <w:sz w:val="24"/>
          <w:szCs w:val="24"/>
        </w:rPr>
        <w:t>（1）政府采购合同协议书及其变更、补充协议</w:t>
      </w:r>
    </w:p>
    <w:p>
      <w:pPr>
        <w:pStyle w:val="11"/>
        <w:spacing w:line="360" w:lineRule="auto"/>
        <w:rPr>
          <w:rFonts w:hint="default" w:ascii="宋体" w:hAnsi="宋体" w:eastAsia="宋体" w:cs="宋体"/>
          <w:sz w:val="24"/>
          <w:szCs w:val="24"/>
        </w:rPr>
      </w:pPr>
      <w:r>
        <w:rPr>
          <w:rFonts w:ascii="宋体" w:hAnsi="宋体" w:eastAsia="宋体" w:cs="宋体"/>
          <w:sz w:val="24"/>
          <w:szCs w:val="24"/>
        </w:rPr>
        <w:t>（2）政府采购合同专用条款</w:t>
      </w:r>
    </w:p>
    <w:p>
      <w:pPr>
        <w:pStyle w:val="11"/>
        <w:spacing w:line="360" w:lineRule="auto"/>
        <w:rPr>
          <w:rFonts w:hint="default" w:ascii="宋体" w:hAnsi="宋体" w:eastAsia="宋体" w:cs="宋体"/>
          <w:sz w:val="24"/>
          <w:szCs w:val="24"/>
        </w:rPr>
      </w:pPr>
      <w:r>
        <w:rPr>
          <w:rFonts w:ascii="宋体" w:hAnsi="宋体" w:eastAsia="宋体" w:cs="宋体"/>
          <w:sz w:val="24"/>
          <w:szCs w:val="24"/>
        </w:rPr>
        <w:t>（3）政府采购合同通用条款</w:t>
      </w:r>
    </w:p>
    <w:p>
      <w:pPr>
        <w:pStyle w:val="11"/>
        <w:spacing w:line="360" w:lineRule="auto"/>
        <w:rPr>
          <w:rFonts w:hint="default" w:ascii="宋体" w:hAnsi="宋体" w:eastAsia="宋体" w:cs="宋体"/>
          <w:sz w:val="24"/>
          <w:szCs w:val="24"/>
        </w:rPr>
      </w:pPr>
      <w:r>
        <w:rPr>
          <w:rFonts w:ascii="宋体" w:hAnsi="宋体" w:eastAsia="宋体" w:cs="宋体"/>
          <w:sz w:val="24"/>
          <w:szCs w:val="24"/>
        </w:rPr>
        <w:t>（4）中标（成交）通知书</w:t>
      </w:r>
    </w:p>
    <w:p>
      <w:pPr>
        <w:pStyle w:val="11"/>
        <w:spacing w:line="360" w:lineRule="auto"/>
        <w:rPr>
          <w:rFonts w:hint="default" w:ascii="宋体" w:hAnsi="宋体" w:eastAsia="宋体" w:cs="宋体"/>
          <w:sz w:val="24"/>
          <w:szCs w:val="24"/>
        </w:rPr>
      </w:pPr>
      <w:r>
        <w:rPr>
          <w:rFonts w:ascii="宋体" w:hAnsi="宋体" w:eastAsia="宋体" w:cs="宋体"/>
          <w:sz w:val="24"/>
          <w:szCs w:val="24"/>
        </w:rPr>
        <w:t>（5）投标（响应）文件</w:t>
      </w:r>
    </w:p>
    <w:p>
      <w:pPr>
        <w:pStyle w:val="11"/>
        <w:spacing w:line="360" w:lineRule="auto"/>
        <w:rPr>
          <w:rFonts w:hint="default" w:ascii="宋体" w:hAnsi="宋体" w:eastAsia="宋体" w:cs="宋体"/>
          <w:sz w:val="24"/>
          <w:szCs w:val="24"/>
        </w:rPr>
      </w:pPr>
      <w:r>
        <w:rPr>
          <w:rFonts w:ascii="宋体" w:hAnsi="宋体" w:eastAsia="宋体" w:cs="宋体"/>
          <w:sz w:val="24"/>
          <w:szCs w:val="24"/>
        </w:rPr>
        <w:t>（6）采购文件</w:t>
      </w:r>
    </w:p>
    <w:p>
      <w:pPr>
        <w:pStyle w:val="11"/>
        <w:spacing w:line="360" w:lineRule="auto"/>
        <w:rPr>
          <w:rFonts w:hint="default" w:ascii="宋体" w:hAnsi="宋体" w:eastAsia="宋体" w:cs="宋体"/>
          <w:sz w:val="24"/>
          <w:szCs w:val="24"/>
        </w:rPr>
      </w:pPr>
      <w:r>
        <w:rPr>
          <w:rFonts w:ascii="宋体" w:hAnsi="宋体" w:eastAsia="宋体" w:cs="宋体"/>
          <w:sz w:val="24"/>
          <w:szCs w:val="24"/>
        </w:rPr>
        <w:t>（7）有关技术文件，图纸</w:t>
      </w:r>
    </w:p>
    <w:p>
      <w:pPr>
        <w:pStyle w:val="11"/>
        <w:spacing w:line="360" w:lineRule="auto"/>
        <w:rPr>
          <w:rFonts w:hint="default" w:ascii="宋体" w:hAnsi="宋体" w:eastAsia="宋体" w:cs="宋体"/>
          <w:sz w:val="24"/>
          <w:szCs w:val="24"/>
        </w:rPr>
      </w:pPr>
      <w:r>
        <w:rPr>
          <w:rFonts w:ascii="宋体" w:hAnsi="宋体" w:eastAsia="宋体" w:cs="宋体"/>
          <w:sz w:val="24"/>
          <w:szCs w:val="24"/>
        </w:rPr>
        <w:t>（8）国家法律、行政法规和规章制度规定或合同约定的作为合同组成部分的其他文件</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6.合同生效</w:t>
      </w:r>
    </w:p>
    <w:p>
      <w:pPr>
        <w:pStyle w:val="11"/>
        <w:spacing w:line="360" w:lineRule="auto"/>
        <w:rPr>
          <w:rFonts w:hint="default" w:ascii="宋体" w:hAnsi="宋体" w:eastAsia="宋体" w:cs="宋体"/>
          <w:sz w:val="24"/>
          <w:szCs w:val="24"/>
        </w:rPr>
      </w:pPr>
      <w:r>
        <w:rPr>
          <w:rFonts w:ascii="宋体" w:hAnsi="宋体" w:eastAsia="宋体" w:cs="宋体"/>
          <w:sz w:val="24"/>
          <w:szCs w:val="24"/>
        </w:rPr>
        <w:t>本合同自____________________生效。</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7.合同份数</w:t>
      </w:r>
    </w:p>
    <w:p>
      <w:pPr>
        <w:pStyle w:val="11"/>
        <w:spacing w:line="360" w:lineRule="auto"/>
        <w:rPr>
          <w:rFonts w:hint="default" w:ascii="宋体" w:hAnsi="宋体" w:eastAsia="宋体" w:cs="宋体"/>
          <w:sz w:val="24"/>
          <w:szCs w:val="24"/>
        </w:rPr>
      </w:pPr>
      <w:r>
        <w:rPr>
          <w:rFonts w:ascii="宋体" w:hAnsi="宋体" w:eastAsia="宋体" w:cs="宋体"/>
          <w:sz w:val="24"/>
          <w:szCs w:val="24"/>
        </w:rPr>
        <w:t>本合同一式 _______ 份，甲方执 _______ 份，乙方执 _______ 份，均具有同等法律效力。</w:t>
      </w:r>
    </w:p>
    <w:p>
      <w:pPr>
        <w:pStyle w:val="11"/>
        <w:spacing w:line="360" w:lineRule="auto"/>
        <w:rPr>
          <w:rFonts w:hint="default" w:ascii="宋体" w:hAnsi="宋体" w:eastAsia="宋体" w:cs="宋体"/>
          <w:sz w:val="24"/>
          <w:szCs w:val="24"/>
        </w:rPr>
      </w:pPr>
      <w:r>
        <w:rPr>
          <w:rFonts w:ascii="宋体" w:hAnsi="宋体" w:eastAsia="宋体" w:cs="宋体"/>
          <w:sz w:val="24"/>
          <w:szCs w:val="24"/>
        </w:rPr>
        <w:t>合同订立时间：详见本合同封面的签订时间。</w:t>
      </w:r>
    </w:p>
    <w:p>
      <w:pPr>
        <w:pStyle w:val="11"/>
        <w:spacing w:line="360" w:lineRule="auto"/>
        <w:rPr>
          <w:rFonts w:hint="default" w:ascii="宋体" w:hAnsi="宋体" w:eastAsia="宋体" w:cs="宋体"/>
          <w:sz w:val="24"/>
          <w:szCs w:val="24"/>
        </w:rPr>
      </w:pPr>
      <w:r>
        <w:rPr>
          <w:rFonts w:ascii="宋体" w:hAnsi="宋体" w:eastAsia="宋体" w:cs="宋体"/>
          <w:sz w:val="24"/>
          <w:szCs w:val="24"/>
        </w:rPr>
        <w:t>合同订立地点： ____________________________</w:t>
      </w:r>
    </w:p>
    <w:p>
      <w:pPr>
        <w:pStyle w:val="11"/>
        <w:spacing w:line="360" w:lineRule="auto"/>
        <w:rPr>
          <w:rFonts w:hint="default" w:ascii="宋体" w:hAnsi="宋体" w:eastAsia="宋体" w:cs="宋体"/>
          <w:sz w:val="24"/>
          <w:szCs w:val="24"/>
        </w:rPr>
      </w:pPr>
      <w:r>
        <w:rPr>
          <w:rFonts w:ascii="宋体" w:hAnsi="宋体" w:eastAsia="宋体" w:cs="宋体"/>
          <w:sz w:val="24"/>
          <w:szCs w:val="24"/>
        </w:rPr>
        <w:t>附件：具体标的及其技术要求和商务要求、联合协议、分包意向协议等。</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pPr>
        <w:pStyle w:val="11"/>
        <w:spacing w:line="360" w:lineRule="auto"/>
        <w:rPr>
          <w:rFonts w:hint="default" w:ascii="宋体" w:hAnsi="宋体" w:eastAsia="宋体" w:cs="宋体"/>
          <w:sz w:val="24"/>
          <w:szCs w:val="24"/>
        </w:rPr>
      </w:pPr>
      <w:r>
        <w:rPr>
          <w:rFonts w:ascii="宋体" w:hAnsi="宋体" w:eastAsia="宋体" w:cs="宋体"/>
          <w:sz w:val="24"/>
          <w:szCs w:val="24"/>
        </w:rPr>
        <w:t>甲方（采购人、受采购人委托签订合同的单位或采购文件约定的合同甲方）</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单位名称（公章或合同章）： {{未填写}}（盖章）</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法定代表人或其委托代理人（签章）：{{未填写}}</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住 所：{{未填写}}</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联 系 人：{{未填写}}</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联系电话：{{未填写}}</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通信地址：{{未填写}}</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邮政编码：{{未填写}}</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电子邮箱：{{未填写}}</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统一社会信用代码：{{未填写}}</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p>
      <w:pPr>
        <w:pStyle w:val="11"/>
        <w:spacing w:line="360" w:lineRule="auto"/>
        <w:jc w:val="center"/>
        <w:outlineLvl w:val="1"/>
        <w:rPr>
          <w:rFonts w:hint="default" w:ascii="宋体" w:hAnsi="宋体" w:eastAsia="宋体" w:cs="宋体"/>
          <w:sz w:val="24"/>
          <w:szCs w:val="24"/>
        </w:rPr>
      </w:pPr>
      <w:r>
        <w:rPr>
          <w:rFonts w:ascii="宋体" w:hAnsi="宋体" w:eastAsia="宋体" w:cs="宋体"/>
          <w:b/>
          <w:sz w:val="24"/>
          <w:szCs w:val="24"/>
        </w:rPr>
        <w:t>第二节 政府采购合同通用条款</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1. 定义</w:t>
      </w:r>
    </w:p>
    <w:p>
      <w:pPr>
        <w:pStyle w:val="11"/>
        <w:spacing w:line="360" w:lineRule="auto"/>
        <w:rPr>
          <w:rFonts w:hint="default" w:ascii="宋体" w:hAnsi="宋体" w:eastAsia="宋体" w:cs="宋体"/>
          <w:sz w:val="24"/>
          <w:szCs w:val="24"/>
        </w:rPr>
      </w:pPr>
      <w:r>
        <w:rPr>
          <w:rFonts w:ascii="宋体" w:hAnsi="宋体" w:eastAsia="宋体" w:cs="宋体"/>
          <w:sz w:val="24"/>
          <w:szCs w:val="24"/>
        </w:rPr>
        <w:t>1.1合同当事人</w:t>
      </w:r>
    </w:p>
    <w:p>
      <w:pPr>
        <w:pStyle w:val="11"/>
        <w:spacing w:line="360" w:lineRule="auto"/>
        <w:rPr>
          <w:rFonts w:hint="default" w:ascii="宋体" w:hAnsi="宋体" w:eastAsia="宋体" w:cs="宋体"/>
          <w:sz w:val="24"/>
          <w:szCs w:val="24"/>
        </w:rPr>
      </w:pPr>
      <w:r>
        <w:rPr>
          <w:rFonts w:ascii="宋体" w:hAnsi="宋体" w:eastAsia="宋体" w:cs="宋体"/>
          <w:sz w:val="24"/>
          <w:szCs w:val="24"/>
        </w:rPr>
        <w:t>（1）采购人（以下称甲方）是指使用财政性资金，通过政府采购方式向供应商购买货物及其相关服务的国家机关、事业单位、团体组织。</w:t>
      </w:r>
    </w:p>
    <w:p>
      <w:pPr>
        <w:pStyle w:val="11"/>
        <w:spacing w:line="360" w:lineRule="auto"/>
        <w:rPr>
          <w:rFonts w:hint="default" w:ascii="宋体" w:hAnsi="宋体" w:eastAsia="宋体" w:cs="宋体"/>
          <w:sz w:val="24"/>
          <w:szCs w:val="24"/>
        </w:rPr>
      </w:pPr>
      <w:r>
        <w:rPr>
          <w:rFonts w:ascii="宋体" w:hAnsi="宋体" w:eastAsia="宋体" w:cs="宋体"/>
          <w:sz w:val="24"/>
          <w:szCs w:val="24"/>
        </w:rPr>
        <w:t>（2）供应商（以下称乙方）是指参加政府采购活动并且中标（成交），向采购人提供合同约定的货物及其相关服务的法人、非法人组织或者自然人。</w:t>
      </w:r>
    </w:p>
    <w:p>
      <w:pPr>
        <w:pStyle w:val="11"/>
        <w:spacing w:line="360" w:lineRule="auto"/>
        <w:rPr>
          <w:rFonts w:hint="default" w:ascii="宋体" w:hAnsi="宋体" w:eastAsia="宋体" w:cs="宋体"/>
          <w:sz w:val="24"/>
          <w:szCs w:val="24"/>
        </w:rPr>
      </w:pPr>
      <w:r>
        <w:rPr>
          <w:rFonts w:ascii="宋体" w:hAnsi="宋体" w:eastAsia="宋体" w:cs="宋体"/>
          <w:sz w:val="24"/>
          <w:szCs w:val="24"/>
        </w:rPr>
        <w:t>（3）其他合同主体是指除采购人和供应商以外，依法参与合同缔结或履行，享有权利、承担义务的合同当事人。</w:t>
      </w:r>
    </w:p>
    <w:p>
      <w:pPr>
        <w:pStyle w:val="11"/>
        <w:spacing w:line="360" w:lineRule="auto"/>
        <w:rPr>
          <w:rFonts w:hint="default" w:ascii="宋体" w:hAnsi="宋体" w:eastAsia="宋体" w:cs="宋体"/>
          <w:sz w:val="24"/>
          <w:szCs w:val="24"/>
        </w:rPr>
      </w:pPr>
      <w:r>
        <w:rPr>
          <w:rFonts w:ascii="宋体" w:hAnsi="宋体" w:eastAsia="宋体" w:cs="宋体"/>
          <w:sz w:val="24"/>
          <w:szCs w:val="24"/>
        </w:rPr>
        <w:t>1.2本合同下列术语应解释为：</w:t>
      </w:r>
    </w:p>
    <w:p>
      <w:pPr>
        <w:pStyle w:val="11"/>
        <w:spacing w:line="360" w:lineRule="auto"/>
        <w:rPr>
          <w:rFonts w:hint="default" w:ascii="宋体" w:hAnsi="宋体" w:eastAsia="宋体" w:cs="宋体"/>
          <w:sz w:val="24"/>
          <w:szCs w:val="24"/>
        </w:rPr>
      </w:pPr>
      <w:r>
        <w:rPr>
          <w:rFonts w:ascii="宋体" w:hAnsi="宋体" w:eastAsia="宋体" w:cs="宋体"/>
          <w:sz w:val="24"/>
          <w:szCs w:val="24"/>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11"/>
        <w:spacing w:line="360" w:lineRule="auto"/>
        <w:rPr>
          <w:rFonts w:hint="default" w:ascii="宋体" w:hAnsi="宋体" w:eastAsia="宋体" w:cs="宋体"/>
          <w:sz w:val="24"/>
          <w:szCs w:val="24"/>
        </w:rPr>
      </w:pPr>
      <w:r>
        <w:rPr>
          <w:rFonts w:ascii="宋体" w:hAnsi="宋体" w:eastAsia="宋体" w:cs="宋体"/>
          <w:sz w:val="24"/>
          <w:szCs w:val="24"/>
        </w:rPr>
        <w:t>（2）“合同价款”系指根据本合同规定乙方在全面履行合同义务后甲方应支付给乙方的价款。</w:t>
      </w:r>
    </w:p>
    <w:p>
      <w:pPr>
        <w:pStyle w:val="11"/>
        <w:spacing w:line="360" w:lineRule="auto"/>
        <w:rPr>
          <w:rFonts w:hint="default" w:ascii="宋体" w:hAnsi="宋体" w:eastAsia="宋体" w:cs="宋体"/>
          <w:sz w:val="24"/>
          <w:szCs w:val="24"/>
        </w:rPr>
      </w:pPr>
      <w:r>
        <w:rPr>
          <w:rFonts w:ascii="宋体" w:hAnsi="宋体" w:eastAsia="宋体" w:cs="宋体"/>
          <w:sz w:val="24"/>
          <w:szCs w:val="24"/>
        </w:rPr>
        <w:t>（3）“货物”系指乙方根据本合同规定须向甲方提供的各种形态和种类的物品，包括原材料、设备、产品（包括软件）及相关的其备品备件、工具、手册及其他技术资料和材料等。</w:t>
      </w:r>
    </w:p>
    <w:p>
      <w:pPr>
        <w:pStyle w:val="11"/>
        <w:spacing w:line="360" w:lineRule="auto"/>
        <w:rPr>
          <w:rFonts w:hint="default" w:ascii="宋体" w:hAnsi="宋体" w:eastAsia="宋体" w:cs="宋体"/>
          <w:sz w:val="24"/>
          <w:szCs w:val="24"/>
        </w:rPr>
      </w:pPr>
      <w:r>
        <w:rPr>
          <w:rFonts w:ascii="宋体" w:hAnsi="宋体" w:eastAsia="宋体" w:cs="宋体"/>
          <w:sz w:val="24"/>
          <w:szCs w:val="24"/>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11"/>
        <w:spacing w:line="360" w:lineRule="auto"/>
        <w:rPr>
          <w:rFonts w:hint="default" w:ascii="宋体" w:hAnsi="宋体" w:eastAsia="宋体" w:cs="宋体"/>
          <w:sz w:val="24"/>
          <w:szCs w:val="24"/>
        </w:rPr>
      </w:pPr>
      <w:r>
        <w:rPr>
          <w:rFonts w:ascii="宋体" w:hAnsi="宋体" w:eastAsia="宋体" w:cs="宋体"/>
          <w:sz w:val="24"/>
          <w:szCs w:val="24"/>
        </w:rPr>
        <w:t>（5）“分包”系指中标（成交）供应商按采购文件、投标（响应）文件的规定，根据分包意向协议，将中标（成交）项目中的部分履约内容，分给具有相应资质条件的供应商履行合同的行为。</w:t>
      </w:r>
    </w:p>
    <w:p>
      <w:pPr>
        <w:pStyle w:val="11"/>
        <w:spacing w:line="360" w:lineRule="auto"/>
        <w:rPr>
          <w:rFonts w:hint="default" w:ascii="宋体" w:hAnsi="宋体" w:eastAsia="宋体" w:cs="宋体"/>
          <w:sz w:val="24"/>
          <w:szCs w:val="24"/>
        </w:rPr>
      </w:pPr>
      <w:r>
        <w:rPr>
          <w:rFonts w:ascii="宋体" w:hAnsi="宋体" w:eastAsia="宋体" w:cs="宋体"/>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eastAsia="宋体" w:cs="宋体"/>
          <w:b/>
          <w:sz w:val="24"/>
          <w:szCs w:val="24"/>
        </w:rPr>
        <w:t>【政府采购合同专用条款】</w:t>
      </w:r>
      <w:r>
        <w:rPr>
          <w:rFonts w:ascii="宋体" w:hAnsi="宋体" w:eastAsia="宋体" w:cs="宋体"/>
          <w:sz w:val="24"/>
          <w:szCs w:val="24"/>
        </w:rPr>
        <w:t>。</w:t>
      </w:r>
    </w:p>
    <w:p>
      <w:pPr>
        <w:pStyle w:val="11"/>
        <w:spacing w:line="360" w:lineRule="auto"/>
        <w:rPr>
          <w:rFonts w:hint="default" w:ascii="宋体" w:hAnsi="宋体" w:eastAsia="宋体" w:cs="宋体"/>
          <w:sz w:val="24"/>
          <w:szCs w:val="24"/>
        </w:rPr>
      </w:pPr>
      <w:r>
        <w:rPr>
          <w:rFonts w:ascii="宋体" w:hAnsi="宋体" w:eastAsia="宋体" w:cs="宋体"/>
          <w:sz w:val="24"/>
          <w:szCs w:val="24"/>
        </w:rPr>
        <w:t>（7）其他术语解释，见</w:t>
      </w:r>
      <w:r>
        <w:rPr>
          <w:rFonts w:ascii="宋体" w:hAnsi="宋体" w:eastAsia="宋体" w:cs="宋体"/>
          <w:b/>
          <w:sz w:val="24"/>
          <w:szCs w:val="24"/>
        </w:rPr>
        <w:t>【政府采购合同专用条款】</w:t>
      </w:r>
      <w:r>
        <w:rPr>
          <w:rFonts w:ascii="宋体" w:hAnsi="宋体" w:eastAsia="宋体" w:cs="宋体"/>
          <w:sz w:val="24"/>
          <w:szCs w:val="24"/>
        </w:rPr>
        <w:t>。</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2.合同标的及金额</w:t>
      </w:r>
    </w:p>
    <w:p>
      <w:pPr>
        <w:pStyle w:val="11"/>
        <w:spacing w:line="360" w:lineRule="auto"/>
        <w:rPr>
          <w:rFonts w:hint="default" w:ascii="宋体" w:hAnsi="宋体" w:eastAsia="宋体" w:cs="宋体"/>
          <w:sz w:val="24"/>
          <w:szCs w:val="24"/>
        </w:rPr>
      </w:pPr>
      <w:r>
        <w:rPr>
          <w:rFonts w:ascii="宋体" w:hAnsi="宋体" w:eastAsia="宋体" w:cs="宋体"/>
          <w:sz w:val="24"/>
          <w:szCs w:val="24"/>
        </w:rPr>
        <w:t>2.1 合同标的及金额应与中标（成交）结果一致。乙方为履行本合同而发生的所有费用均应包含在合同价款中，甲方不再另行支付其他任何费用。</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3. 履行合同的时间、地点和方式</w:t>
      </w:r>
    </w:p>
    <w:p>
      <w:pPr>
        <w:pStyle w:val="11"/>
        <w:spacing w:line="360" w:lineRule="auto"/>
        <w:rPr>
          <w:rFonts w:hint="default" w:ascii="宋体" w:hAnsi="宋体" w:eastAsia="宋体" w:cs="宋体"/>
          <w:sz w:val="24"/>
          <w:szCs w:val="24"/>
        </w:rPr>
      </w:pPr>
      <w:r>
        <w:rPr>
          <w:rFonts w:ascii="宋体" w:hAnsi="宋体" w:eastAsia="宋体" w:cs="宋体"/>
          <w:sz w:val="24"/>
          <w:szCs w:val="24"/>
        </w:rPr>
        <w:t>3.1 乙方应当在约定的时间、地点，按照约定方式履行合同。</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4. 甲方的权利和义务</w:t>
      </w:r>
    </w:p>
    <w:p>
      <w:pPr>
        <w:pStyle w:val="11"/>
        <w:spacing w:line="360" w:lineRule="auto"/>
        <w:rPr>
          <w:rFonts w:hint="default" w:ascii="宋体" w:hAnsi="宋体" w:eastAsia="宋体" w:cs="宋体"/>
          <w:sz w:val="24"/>
          <w:szCs w:val="24"/>
        </w:rPr>
      </w:pPr>
      <w:r>
        <w:rPr>
          <w:rFonts w:ascii="宋体" w:hAnsi="宋体" w:eastAsia="宋体" w:cs="宋体"/>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pPr>
        <w:pStyle w:val="11"/>
        <w:spacing w:line="360" w:lineRule="auto"/>
        <w:rPr>
          <w:rFonts w:hint="default" w:ascii="宋体" w:hAnsi="宋体" w:eastAsia="宋体" w:cs="宋体"/>
          <w:sz w:val="24"/>
          <w:szCs w:val="24"/>
        </w:rPr>
      </w:pPr>
      <w:r>
        <w:rPr>
          <w:rFonts w:ascii="宋体" w:hAnsi="宋体" w:eastAsia="宋体" w:cs="宋体"/>
          <w:sz w:val="24"/>
          <w:szCs w:val="24"/>
        </w:rPr>
        <w:t>4.2 甲方有权要求乙方按时提交各阶段有关安排计划，并有权定期核对乙方提供货物数量、规格、质量等内容。甲方有权督促乙方工作并要求乙方更换不符合要求的货物。</w:t>
      </w:r>
    </w:p>
    <w:p>
      <w:pPr>
        <w:pStyle w:val="11"/>
        <w:spacing w:line="360" w:lineRule="auto"/>
        <w:rPr>
          <w:rFonts w:hint="default" w:ascii="宋体" w:hAnsi="宋体" w:eastAsia="宋体" w:cs="宋体"/>
          <w:sz w:val="24"/>
          <w:szCs w:val="24"/>
        </w:rPr>
      </w:pPr>
      <w:r>
        <w:rPr>
          <w:rFonts w:ascii="宋体" w:hAnsi="宋体" w:eastAsia="宋体" w:cs="宋体"/>
          <w:sz w:val="24"/>
          <w:szCs w:val="24"/>
        </w:rPr>
        <w:t>4.3 甲方有权要求乙方对缺陷部分予以修复，并按合同约定享有货物保修及其他合同约定的权利。</w:t>
      </w:r>
    </w:p>
    <w:p>
      <w:pPr>
        <w:pStyle w:val="11"/>
        <w:spacing w:line="360" w:lineRule="auto"/>
        <w:rPr>
          <w:rFonts w:hint="default" w:ascii="宋体" w:hAnsi="宋体" w:eastAsia="宋体" w:cs="宋体"/>
          <w:sz w:val="24"/>
          <w:szCs w:val="24"/>
        </w:rPr>
      </w:pPr>
      <w:r>
        <w:rPr>
          <w:rFonts w:ascii="宋体" w:hAnsi="宋体" w:eastAsia="宋体" w:cs="宋体"/>
          <w:sz w:val="24"/>
          <w:szCs w:val="24"/>
        </w:rPr>
        <w:t>4.4 甲方应当按照合同约定及时对交付的货物进行验收，未在</w:t>
      </w:r>
      <w:r>
        <w:rPr>
          <w:rFonts w:ascii="宋体" w:hAnsi="宋体" w:eastAsia="宋体" w:cs="宋体"/>
          <w:b/>
          <w:sz w:val="24"/>
          <w:szCs w:val="24"/>
        </w:rPr>
        <w:t>【政府采购合同专用条款】</w:t>
      </w:r>
      <w:r>
        <w:rPr>
          <w:rFonts w:ascii="宋体" w:hAnsi="宋体" w:eastAsia="宋体" w:cs="宋体"/>
          <w:sz w:val="24"/>
          <w:szCs w:val="24"/>
        </w:rPr>
        <w:t>约定的期限内对乙方履约提出任何异议或者向乙方作出任何说明的，视为验收通过。</w:t>
      </w:r>
    </w:p>
    <w:p>
      <w:pPr>
        <w:pStyle w:val="11"/>
        <w:spacing w:line="360" w:lineRule="auto"/>
        <w:rPr>
          <w:rFonts w:hint="default" w:ascii="宋体" w:hAnsi="宋体" w:eastAsia="宋体" w:cs="宋体"/>
          <w:sz w:val="24"/>
          <w:szCs w:val="24"/>
        </w:rPr>
      </w:pPr>
      <w:r>
        <w:rPr>
          <w:rFonts w:ascii="宋体" w:hAnsi="宋体" w:eastAsia="宋体" w:cs="宋体"/>
          <w:sz w:val="24"/>
          <w:szCs w:val="24"/>
        </w:rPr>
        <w:t>4.5 甲方应当根据合同约定及时向乙方支付合同价款，不得以内部人员变更、履行内部付款流程等为由，拒绝或迟延支付。</w:t>
      </w:r>
    </w:p>
    <w:p>
      <w:pPr>
        <w:pStyle w:val="11"/>
        <w:spacing w:line="360" w:lineRule="auto"/>
        <w:rPr>
          <w:rFonts w:hint="default" w:ascii="宋体" w:hAnsi="宋体" w:eastAsia="宋体" w:cs="宋体"/>
          <w:sz w:val="24"/>
          <w:szCs w:val="24"/>
        </w:rPr>
      </w:pPr>
      <w:r>
        <w:rPr>
          <w:rFonts w:ascii="宋体" w:hAnsi="宋体" w:eastAsia="宋体" w:cs="宋体"/>
          <w:sz w:val="24"/>
          <w:szCs w:val="24"/>
        </w:rPr>
        <w:t>4.6 国家法律法规规定及</w:t>
      </w:r>
      <w:r>
        <w:rPr>
          <w:rFonts w:ascii="宋体" w:hAnsi="宋体" w:eastAsia="宋体" w:cs="宋体"/>
          <w:b/>
          <w:sz w:val="24"/>
          <w:szCs w:val="24"/>
        </w:rPr>
        <w:t>【政府采购合同专用条款】</w:t>
      </w:r>
      <w:r>
        <w:rPr>
          <w:rFonts w:ascii="宋体" w:hAnsi="宋体" w:eastAsia="宋体" w:cs="宋体"/>
          <w:sz w:val="24"/>
          <w:szCs w:val="24"/>
        </w:rPr>
        <w:t>约定应由甲方承担的其他义务和责任。</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5. 乙方的权利和义务</w:t>
      </w:r>
    </w:p>
    <w:p>
      <w:pPr>
        <w:pStyle w:val="11"/>
        <w:spacing w:line="360" w:lineRule="auto"/>
        <w:rPr>
          <w:rFonts w:hint="default" w:ascii="宋体" w:hAnsi="宋体" w:eastAsia="宋体" w:cs="宋体"/>
          <w:sz w:val="24"/>
          <w:szCs w:val="24"/>
        </w:rPr>
      </w:pPr>
      <w:r>
        <w:rPr>
          <w:rFonts w:ascii="宋体" w:hAnsi="宋体" w:eastAsia="宋体" w:cs="宋体"/>
          <w:sz w:val="24"/>
          <w:szCs w:val="24"/>
        </w:rPr>
        <w:t>5.1 签署合同后，乙方应确定项目负责人（或项目联系人），负责与本合同有关的事务。</w:t>
      </w:r>
    </w:p>
    <w:p>
      <w:pPr>
        <w:pStyle w:val="11"/>
        <w:spacing w:line="360" w:lineRule="auto"/>
        <w:rPr>
          <w:rFonts w:hint="default" w:ascii="宋体" w:hAnsi="宋体" w:eastAsia="宋体" w:cs="宋体"/>
          <w:sz w:val="24"/>
          <w:szCs w:val="24"/>
        </w:rPr>
      </w:pPr>
      <w:r>
        <w:rPr>
          <w:rFonts w:ascii="宋体" w:hAnsi="宋体" w:eastAsia="宋体" w:cs="宋体"/>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1"/>
        <w:spacing w:line="360" w:lineRule="auto"/>
        <w:rPr>
          <w:rFonts w:hint="default" w:ascii="宋体" w:hAnsi="宋体" w:eastAsia="宋体" w:cs="宋体"/>
          <w:sz w:val="24"/>
          <w:szCs w:val="24"/>
        </w:rPr>
      </w:pPr>
      <w:r>
        <w:rPr>
          <w:rFonts w:ascii="宋体" w:hAnsi="宋体" w:eastAsia="宋体" w:cs="宋体"/>
          <w:sz w:val="24"/>
          <w:szCs w:val="24"/>
        </w:rPr>
        <w:t>5.3乙方有权根据合同约定向甲方收取合同价款。</w:t>
      </w:r>
    </w:p>
    <w:p>
      <w:pPr>
        <w:pStyle w:val="11"/>
        <w:spacing w:line="360" w:lineRule="auto"/>
        <w:rPr>
          <w:rFonts w:hint="default" w:ascii="宋体" w:hAnsi="宋体" w:eastAsia="宋体" w:cs="宋体"/>
          <w:sz w:val="24"/>
          <w:szCs w:val="24"/>
        </w:rPr>
      </w:pPr>
      <w:r>
        <w:rPr>
          <w:rFonts w:ascii="宋体" w:hAnsi="宋体" w:eastAsia="宋体" w:cs="宋体"/>
          <w:sz w:val="24"/>
          <w:szCs w:val="24"/>
        </w:rPr>
        <w:t>5.4国家法律法规规定及</w:t>
      </w:r>
      <w:r>
        <w:rPr>
          <w:rFonts w:ascii="宋体" w:hAnsi="宋体" w:eastAsia="宋体" w:cs="宋体"/>
          <w:b/>
          <w:sz w:val="24"/>
          <w:szCs w:val="24"/>
        </w:rPr>
        <w:t>【政府采购合同专用条款】</w:t>
      </w:r>
      <w:r>
        <w:rPr>
          <w:rFonts w:ascii="宋体" w:hAnsi="宋体" w:eastAsia="宋体" w:cs="宋体"/>
          <w:sz w:val="24"/>
          <w:szCs w:val="24"/>
        </w:rPr>
        <w:t>约定应由乙方承担的其他义务和责任。</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6.合同履行</w:t>
      </w:r>
    </w:p>
    <w:p>
      <w:pPr>
        <w:pStyle w:val="11"/>
        <w:spacing w:line="360" w:lineRule="auto"/>
        <w:rPr>
          <w:rFonts w:hint="default" w:ascii="宋体" w:hAnsi="宋体" w:eastAsia="宋体" w:cs="宋体"/>
          <w:sz w:val="24"/>
          <w:szCs w:val="24"/>
        </w:rPr>
      </w:pPr>
      <w:r>
        <w:rPr>
          <w:rFonts w:ascii="宋体" w:hAnsi="宋体" w:eastAsia="宋体" w:cs="宋体"/>
          <w:sz w:val="24"/>
          <w:szCs w:val="24"/>
        </w:rPr>
        <w:t>6.1 甲乙双方应当按照</w:t>
      </w:r>
      <w:r>
        <w:rPr>
          <w:rFonts w:ascii="宋体" w:hAnsi="宋体" w:eastAsia="宋体" w:cs="宋体"/>
          <w:b/>
          <w:sz w:val="24"/>
          <w:szCs w:val="24"/>
        </w:rPr>
        <w:t>【政府采购合同专用条款】</w:t>
      </w:r>
      <w:r>
        <w:rPr>
          <w:rFonts w:ascii="宋体" w:hAnsi="宋体" w:eastAsia="宋体" w:cs="宋体"/>
          <w:sz w:val="24"/>
          <w:szCs w:val="24"/>
        </w:rPr>
        <w:t>约定顺序履行合同义务；如果没有先后顺序的，应当同时履行。</w:t>
      </w:r>
    </w:p>
    <w:p>
      <w:pPr>
        <w:pStyle w:val="11"/>
        <w:spacing w:line="360" w:lineRule="auto"/>
        <w:rPr>
          <w:rFonts w:hint="default" w:ascii="宋体" w:hAnsi="宋体" w:eastAsia="宋体" w:cs="宋体"/>
          <w:sz w:val="24"/>
          <w:szCs w:val="24"/>
        </w:rPr>
      </w:pPr>
      <w:r>
        <w:rPr>
          <w:rFonts w:ascii="宋体" w:hAnsi="宋体" w:eastAsia="宋体" w:cs="宋体"/>
          <w:sz w:val="24"/>
          <w:szCs w:val="24"/>
        </w:rPr>
        <w:t>6.2 甲乙双方按照合同约定顺序履行合同义务时，应当先履行一方未履行的，后履行一方有权拒绝其履行请求。先履行一方履行不符合约定的，后履行一方有权拒绝其相应的履行请求。</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7. 货物包装、运输、保险和交付要求</w:t>
      </w:r>
    </w:p>
    <w:p>
      <w:pPr>
        <w:pStyle w:val="11"/>
        <w:spacing w:line="360" w:lineRule="auto"/>
        <w:rPr>
          <w:rFonts w:hint="default" w:ascii="宋体" w:hAnsi="宋体" w:eastAsia="宋体" w:cs="宋体"/>
          <w:sz w:val="24"/>
          <w:szCs w:val="24"/>
        </w:rPr>
      </w:pPr>
      <w:r>
        <w:rPr>
          <w:rFonts w:ascii="宋体" w:hAnsi="宋体" w:eastAsia="宋体" w:cs="宋体"/>
          <w:sz w:val="24"/>
          <w:szCs w:val="24"/>
        </w:rPr>
        <w:t>7.1 本合同涉及商品包装、快递包装的，除</w:t>
      </w:r>
      <w:r>
        <w:rPr>
          <w:rFonts w:ascii="宋体" w:hAnsi="宋体" w:eastAsia="宋体" w:cs="宋体"/>
          <w:b/>
          <w:sz w:val="24"/>
          <w:szCs w:val="24"/>
        </w:rPr>
        <w:t>【政府采购合同专用条款】</w:t>
      </w:r>
      <w:r>
        <w:rPr>
          <w:rFonts w:ascii="宋体" w:hAnsi="宋体" w:eastAsia="宋体" w:cs="宋体"/>
          <w:sz w:val="24"/>
          <w:szCs w:val="24"/>
        </w:rPr>
        <w:t>另有约定外，包装应适应远距离运输、防潮、防震、防锈和防野蛮装卸等要求，确保货物安全无损地运抵</w:t>
      </w:r>
      <w:r>
        <w:rPr>
          <w:rFonts w:ascii="宋体" w:hAnsi="宋体" w:eastAsia="宋体" w:cs="宋体"/>
          <w:b/>
          <w:sz w:val="24"/>
          <w:szCs w:val="24"/>
        </w:rPr>
        <w:t>【政府采购合同专用条款】</w:t>
      </w:r>
      <w:r>
        <w:rPr>
          <w:rFonts w:ascii="宋体" w:hAnsi="宋体" w:eastAsia="宋体" w:cs="宋体"/>
          <w:sz w:val="24"/>
          <w:szCs w:val="24"/>
        </w:rPr>
        <w:t>约定的指定现场。</w:t>
      </w:r>
    </w:p>
    <w:p>
      <w:pPr>
        <w:pStyle w:val="11"/>
        <w:spacing w:line="360" w:lineRule="auto"/>
        <w:rPr>
          <w:rFonts w:hint="default" w:ascii="宋体" w:hAnsi="宋体" w:eastAsia="宋体" w:cs="宋体"/>
          <w:sz w:val="24"/>
          <w:szCs w:val="24"/>
        </w:rPr>
      </w:pPr>
      <w:r>
        <w:rPr>
          <w:rFonts w:ascii="宋体" w:hAnsi="宋体" w:eastAsia="宋体" w:cs="宋体"/>
          <w:sz w:val="24"/>
          <w:szCs w:val="24"/>
        </w:rPr>
        <w:t>7.2 除</w:t>
      </w:r>
      <w:r>
        <w:rPr>
          <w:rFonts w:ascii="宋体" w:hAnsi="宋体" w:eastAsia="宋体" w:cs="宋体"/>
          <w:b/>
          <w:sz w:val="24"/>
          <w:szCs w:val="24"/>
        </w:rPr>
        <w:t>【政府采购合同专用条款】</w:t>
      </w:r>
      <w:r>
        <w:rPr>
          <w:rFonts w:ascii="宋体" w:hAnsi="宋体" w:eastAsia="宋体" w:cs="宋体"/>
          <w:sz w:val="24"/>
          <w:szCs w:val="24"/>
        </w:rPr>
        <w:t>另有约定外，乙方负责办理将货物运抵本合同规定的交货地点，并装卸、交付至甲方的一切运输事项，相关费用应包含在合同价款中。</w:t>
      </w:r>
    </w:p>
    <w:p>
      <w:pPr>
        <w:pStyle w:val="11"/>
        <w:spacing w:line="360" w:lineRule="auto"/>
        <w:rPr>
          <w:rFonts w:hint="default" w:ascii="宋体" w:hAnsi="宋体" w:eastAsia="宋体" w:cs="宋体"/>
          <w:sz w:val="24"/>
          <w:szCs w:val="24"/>
        </w:rPr>
      </w:pPr>
      <w:r>
        <w:rPr>
          <w:rFonts w:ascii="宋体" w:hAnsi="宋体" w:eastAsia="宋体" w:cs="宋体"/>
          <w:sz w:val="24"/>
          <w:szCs w:val="24"/>
        </w:rPr>
        <w:t>7.3 货物保险要求按</w:t>
      </w:r>
      <w:r>
        <w:rPr>
          <w:rFonts w:ascii="宋体" w:hAnsi="宋体" w:eastAsia="宋体" w:cs="宋体"/>
          <w:b/>
          <w:sz w:val="24"/>
          <w:szCs w:val="24"/>
        </w:rPr>
        <w:t>【政府采购合同专用条款】</w:t>
      </w:r>
      <w:r>
        <w:rPr>
          <w:rFonts w:ascii="宋体" w:hAnsi="宋体" w:eastAsia="宋体" w:cs="宋体"/>
          <w:sz w:val="24"/>
          <w:szCs w:val="24"/>
        </w:rPr>
        <w:t>规定执行。</w:t>
      </w:r>
    </w:p>
    <w:p>
      <w:pPr>
        <w:pStyle w:val="11"/>
        <w:spacing w:line="360" w:lineRule="auto"/>
        <w:rPr>
          <w:rFonts w:hint="default" w:ascii="宋体" w:hAnsi="宋体" w:eastAsia="宋体" w:cs="宋体"/>
          <w:sz w:val="24"/>
          <w:szCs w:val="24"/>
        </w:rPr>
      </w:pPr>
      <w:r>
        <w:rPr>
          <w:rFonts w:ascii="宋体" w:hAnsi="宋体" w:eastAsia="宋体" w:cs="宋体"/>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11"/>
        <w:spacing w:line="360" w:lineRule="auto"/>
        <w:rPr>
          <w:rFonts w:hint="default" w:ascii="宋体" w:hAnsi="宋体" w:eastAsia="宋体" w:cs="宋体"/>
          <w:sz w:val="24"/>
          <w:szCs w:val="24"/>
        </w:rPr>
      </w:pPr>
      <w:r>
        <w:rPr>
          <w:rFonts w:ascii="宋体" w:hAnsi="宋体" w:eastAsia="宋体" w:cs="宋体"/>
          <w:sz w:val="24"/>
          <w:szCs w:val="24"/>
        </w:rPr>
        <w:t>7.5 乙方在运输到达之前应提前通知甲方，并提示货物运输装卸的注意事项，甲方配合乙方做好货物的接收工作。</w:t>
      </w:r>
    </w:p>
    <w:p>
      <w:pPr>
        <w:pStyle w:val="11"/>
        <w:spacing w:line="360" w:lineRule="auto"/>
        <w:rPr>
          <w:rFonts w:hint="default" w:ascii="宋体" w:hAnsi="宋体" w:eastAsia="宋体" w:cs="宋体"/>
          <w:sz w:val="24"/>
          <w:szCs w:val="24"/>
        </w:rPr>
      </w:pPr>
      <w:r>
        <w:rPr>
          <w:rFonts w:ascii="宋体" w:hAnsi="宋体" w:eastAsia="宋体" w:cs="宋体"/>
          <w:sz w:val="24"/>
          <w:szCs w:val="24"/>
        </w:rPr>
        <w:t>7.6 如因包装、运输问题导致货物损毁、丢失或者品质下降，甲方有权要求降价、换货、拒收部分或整批货物，由此产生的费用和损失，均由乙方承担。</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8. 质量标准和保证</w:t>
      </w:r>
    </w:p>
    <w:p>
      <w:pPr>
        <w:pStyle w:val="11"/>
        <w:spacing w:line="360" w:lineRule="auto"/>
        <w:rPr>
          <w:rFonts w:hint="default" w:ascii="宋体" w:hAnsi="宋体" w:eastAsia="宋体" w:cs="宋体"/>
          <w:sz w:val="24"/>
          <w:szCs w:val="24"/>
        </w:rPr>
      </w:pPr>
      <w:r>
        <w:rPr>
          <w:rFonts w:ascii="宋体" w:hAnsi="宋体" w:eastAsia="宋体" w:cs="宋体"/>
          <w:sz w:val="24"/>
          <w:szCs w:val="24"/>
        </w:rPr>
        <w:t>8.1 质量标准</w:t>
      </w:r>
    </w:p>
    <w:p>
      <w:pPr>
        <w:pStyle w:val="11"/>
        <w:spacing w:line="360" w:lineRule="auto"/>
        <w:rPr>
          <w:rFonts w:hint="default" w:ascii="宋体" w:hAnsi="宋体" w:eastAsia="宋体" w:cs="宋体"/>
          <w:sz w:val="24"/>
          <w:szCs w:val="24"/>
        </w:rPr>
      </w:pPr>
      <w:r>
        <w:rPr>
          <w:rFonts w:ascii="宋体" w:hAnsi="宋体" w:eastAsia="宋体" w:cs="宋体"/>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11"/>
        <w:spacing w:line="360" w:lineRule="auto"/>
        <w:rPr>
          <w:rFonts w:hint="default" w:ascii="宋体" w:hAnsi="宋体" w:eastAsia="宋体" w:cs="宋体"/>
          <w:sz w:val="24"/>
          <w:szCs w:val="24"/>
        </w:rPr>
      </w:pPr>
      <w:r>
        <w:rPr>
          <w:rFonts w:ascii="宋体" w:hAnsi="宋体" w:eastAsia="宋体" w:cs="宋体"/>
          <w:sz w:val="24"/>
          <w:szCs w:val="24"/>
        </w:rPr>
        <w:t>（2）采用中华人民共和国法定计量单位。</w:t>
      </w:r>
    </w:p>
    <w:p>
      <w:pPr>
        <w:pStyle w:val="11"/>
        <w:spacing w:line="360" w:lineRule="auto"/>
        <w:rPr>
          <w:rFonts w:hint="default" w:ascii="宋体" w:hAnsi="宋体" w:eastAsia="宋体" w:cs="宋体"/>
          <w:sz w:val="24"/>
          <w:szCs w:val="24"/>
        </w:rPr>
      </w:pPr>
      <w:r>
        <w:rPr>
          <w:rFonts w:ascii="宋体" w:hAnsi="宋体" w:eastAsia="宋体" w:cs="宋体"/>
          <w:sz w:val="24"/>
          <w:szCs w:val="24"/>
        </w:rPr>
        <w:t>（3）乙方所提供的货物应符合国家有关安全、环保、卫生的规定。</w:t>
      </w:r>
    </w:p>
    <w:p>
      <w:pPr>
        <w:pStyle w:val="11"/>
        <w:spacing w:line="360" w:lineRule="auto"/>
        <w:rPr>
          <w:rFonts w:hint="default" w:ascii="宋体" w:hAnsi="宋体" w:eastAsia="宋体" w:cs="宋体"/>
          <w:sz w:val="24"/>
          <w:szCs w:val="24"/>
        </w:rPr>
      </w:pPr>
      <w:r>
        <w:rPr>
          <w:rFonts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pPr>
        <w:pStyle w:val="11"/>
        <w:spacing w:line="360" w:lineRule="auto"/>
        <w:rPr>
          <w:rFonts w:hint="default" w:ascii="宋体" w:hAnsi="宋体" w:eastAsia="宋体" w:cs="宋体"/>
          <w:sz w:val="24"/>
          <w:szCs w:val="24"/>
        </w:rPr>
      </w:pPr>
      <w:r>
        <w:rPr>
          <w:rFonts w:ascii="宋体" w:hAnsi="宋体" w:eastAsia="宋体" w:cs="宋体"/>
          <w:sz w:val="24"/>
          <w:szCs w:val="24"/>
        </w:rPr>
        <w:t>8.2 保证</w:t>
      </w:r>
    </w:p>
    <w:p>
      <w:pPr>
        <w:pStyle w:val="11"/>
        <w:spacing w:line="360" w:lineRule="auto"/>
        <w:rPr>
          <w:rFonts w:hint="default" w:ascii="宋体" w:hAnsi="宋体" w:eastAsia="宋体" w:cs="宋体"/>
          <w:sz w:val="24"/>
          <w:szCs w:val="24"/>
        </w:rPr>
      </w:pPr>
      <w:r>
        <w:rPr>
          <w:rFonts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11"/>
        <w:spacing w:line="360" w:lineRule="auto"/>
        <w:rPr>
          <w:rFonts w:hint="default" w:ascii="宋体" w:hAnsi="宋体" w:eastAsia="宋体" w:cs="宋体"/>
          <w:sz w:val="24"/>
          <w:szCs w:val="24"/>
        </w:rPr>
      </w:pPr>
      <w:r>
        <w:rPr>
          <w:rFonts w:ascii="宋体" w:hAnsi="宋体" w:eastAsia="宋体" w:cs="宋体"/>
          <w:sz w:val="24"/>
          <w:szCs w:val="24"/>
        </w:rPr>
        <w:t>（2）在质量保证期内所发现的缺陷，甲方应尽快以书面形式通知乙方。</w:t>
      </w:r>
    </w:p>
    <w:p>
      <w:pPr>
        <w:pStyle w:val="11"/>
        <w:spacing w:line="360" w:lineRule="auto"/>
        <w:rPr>
          <w:rFonts w:hint="default" w:ascii="宋体" w:hAnsi="宋体" w:eastAsia="宋体" w:cs="宋体"/>
          <w:sz w:val="24"/>
          <w:szCs w:val="24"/>
        </w:rPr>
      </w:pPr>
      <w:r>
        <w:rPr>
          <w:rFonts w:ascii="宋体" w:hAnsi="宋体" w:eastAsia="宋体" w:cs="宋体"/>
          <w:sz w:val="24"/>
          <w:szCs w:val="24"/>
        </w:rPr>
        <w:t>（3）乙方收到通知后，应在【政府采购合同专用条款】规定的响应时间内以合理的速度免费维修或更换有缺陷的货物或部件。</w:t>
      </w:r>
    </w:p>
    <w:p>
      <w:pPr>
        <w:pStyle w:val="11"/>
        <w:spacing w:line="360" w:lineRule="auto"/>
        <w:rPr>
          <w:rFonts w:hint="default" w:ascii="宋体" w:hAnsi="宋体" w:eastAsia="宋体" w:cs="宋体"/>
          <w:sz w:val="24"/>
          <w:szCs w:val="24"/>
        </w:rPr>
      </w:pPr>
      <w:r>
        <w:rPr>
          <w:rFonts w:ascii="宋体" w:hAnsi="宋体" w:eastAsia="宋体" w:cs="宋体"/>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pPr>
        <w:pStyle w:val="11"/>
        <w:spacing w:line="360" w:lineRule="auto"/>
        <w:rPr>
          <w:rFonts w:hint="default" w:ascii="宋体" w:hAnsi="宋体" w:eastAsia="宋体" w:cs="宋体"/>
          <w:sz w:val="24"/>
          <w:szCs w:val="24"/>
        </w:rPr>
      </w:pPr>
      <w:r>
        <w:rPr>
          <w:rFonts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9. 权利瑕疵担保</w:t>
      </w:r>
    </w:p>
    <w:p>
      <w:pPr>
        <w:pStyle w:val="11"/>
        <w:spacing w:line="360" w:lineRule="auto"/>
        <w:rPr>
          <w:rFonts w:hint="default" w:ascii="宋体" w:hAnsi="宋体" w:eastAsia="宋体" w:cs="宋体"/>
          <w:sz w:val="24"/>
          <w:szCs w:val="24"/>
        </w:rPr>
      </w:pPr>
      <w:r>
        <w:rPr>
          <w:rFonts w:ascii="宋体" w:hAnsi="宋体" w:eastAsia="宋体" w:cs="宋体"/>
          <w:sz w:val="24"/>
          <w:szCs w:val="24"/>
        </w:rPr>
        <w:t>9.1 乙方保证对其出售的货物享有合法的权利。</w:t>
      </w:r>
    </w:p>
    <w:p>
      <w:pPr>
        <w:pStyle w:val="11"/>
        <w:spacing w:line="360" w:lineRule="auto"/>
        <w:rPr>
          <w:rFonts w:hint="default" w:ascii="宋体" w:hAnsi="宋体" w:eastAsia="宋体" w:cs="宋体"/>
          <w:sz w:val="24"/>
          <w:szCs w:val="24"/>
        </w:rPr>
      </w:pPr>
      <w:r>
        <w:rPr>
          <w:rFonts w:ascii="宋体" w:hAnsi="宋体" w:eastAsia="宋体" w:cs="宋体"/>
          <w:sz w:val="24"/>
          <w:szCs w:val="24"/>
        </w:rPr>
        <w:t>9.2 乙方保证在交付的货物上不存在抵押权等担保物权。</w:t>
      </w:r>
    </w:p>
    <w:p>
      <w:pPr>
        <w:pStyle w:val="11"/>
        <w:spacing w:line="360" w:lineRule="auto"/>
        <w:rPr>
          <w:rFonts w:hint="default" w:ascii="宋体" w:hAnsi="宋体" w:eastAsia="宋体" w:cs="宋体"/>
          <w:sz w:val="24"/>
          <w:szCs w:val="24"/>
        </w:rPr>
      </w:pPr>
      <w:r>
        <w:rPr>
          <w:rFonts w:ascii="宋体" w:hAnsi="宋体" w:eastAsia="宋体" w:cs="宋体"/>
          <w:sz w:val="24"/>
          <w:szCs w:val="24"/>
        </w:rPr>
        <w:t>9.3 如甲方使用上述货物构成对第三人侵权的，则由乙方承担全部责任。</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10. 知识产权保护</w:t>
      </w:r>
    </w:p>
    <w:p>
      <w:pPr>
        <w:pStyle w:val="11"/>
        <w:spacing w:line="360" w:lineRule="auto"/>
        <w:rPr>
          <w:rFonts w:hint="default" w:ascii="宋体" w:hAnsi="宋体" w:eastAsia="宋体" w:cs="宋体"/>
          <w:sz w:val="24"/>
          <w:szCs w:val="24"/>
        </w:rPr>
      </w:pPr>
      <w:r>
        <w:rPr>
          <w:rFonts w:ascii="宋体" w:hAnsi="宋体" w:eastAsia="宋体" w:cs="宋体"/>
          <w:sz w:val="24"/>
          <w:szCs w:val="24"/>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11. 保密义务</w:t>
      </w:r>
    </w:p>
    <w:p>
      <w:pPr>
        <w:pStyle w:val="11"/>
        <w:spacing w:line="360" w:lineRule="auto"/>
        <w:rPr>
          <w:rFonts w:hint="default" w:ascii="宋体" w:hAnsi="宋体" w:eastAsia="宋体" w:cs="宋体"/>
          <w:sz w:val="24"/>
          <w:szCs w:val="24"/>
        </w:rPr>
      </w:pPr>
      <w:r>
        <w:rPr>
          <w:rFonts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eastAsia="宋体" w:cs="宋体"/>
          <w:b/>
          <w:sz w:val="24"/>
          <w:szCs w:val="24"/>
        </w:rPr>
        <w:t>【政府采购合同专用条款】</w:t>
      </w:r>
      <w:r>
        <w:rPr>
          <w:rFonts w:ascii="宋体" w:hAnsi="宋体" w:eastAsia="宋体" w:cs="宋体"/>
          <w:sz w:val="24"/>
          <w:szCs w:val="24"/>
        </w:rPr>
        <w:t>中约定。</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12. 合同价款支付</w:t>
      </w:r>
    </w:p>
    <w:p>
      <w:pPr>
        <w:pStyle w:val="11"/>
        <w:spacing w:line="360" w:lineRule="auto"/>
        <w:rPr>
          <w:rFonts w:hint="default" w:ascii="宋体" w:hAnsi="宋体" w:eastAsia="宋体" w:cs="宋体"/>
          <w:sz w:val="24"/>
          <w:szCs w:val="24"/>
        </w:rPr>
      </w:pPr>
      <w:r>
        <w:rPr>
          <w:rFonts w:ascii="宋体" w:hAnsi="宋体" w:eastAsia="宋体" w:cs="宋体"/>
          <w:sz w:val="24"/>
          <w:szCs w:val="24"/>
        </w:rPr>
        <w:t>12.1 合同价款支付按照国库集中支付制度及财政管理相关规定执行。</w:t>
      </w:r>
    </w:p>
    <w:p>
      <w:pPr>
        <w:pStyle w:val="11"/>
        <w:spacing w:line="360" w:lineRule="auto"/>
        <w:rPr>
          <w:rFonts w:hint="default" w:ascii="宋体" w:hAnsi="宋体" w:eastAsia="宋体" w:cs="宋体"/>
          <w:sz w:val="24"/>
          <w:szCs w:val="24"/>
        </w:rPr>
      </w:pPr>
      <w:r>
        <w:rPr>
          <w:rFonts w:ascii="宋体" w:hAnsi="宋体" w:eastAsia="宋体" w:cs="宋体"/>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eastAsia="宋体" w:cs="宋体"/>
          <w:b/>
          <w:sz w:val="24"/>
          <w:szCs w:val="24"/>
        </w:rPr>
        <w:t>【政府采购合同专用条款】</w:t>
      </w:r>
      <w:r>
        <w:rPr>
          <w:rFonts w:ascii="宋体" w:hAnsi="宋体" w:eastAsia="宋体" w:cs="宋体"/>
          <w:sz w:val="24"/>
          <w:szCs w:val="24"/>
        </w:rPr>
        <w:t>中约定。</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13. 履约保证金</w:t>
      </w:r>
    </w:p>
    <w:p>
      <w:pPr>
        <w:pStyle w:val="11"/>
        <w:spacing w:line="360" w:lineRule="auto"/>
        <w:rPr>
          <w:rFonts w:hint="default" w:ascii="宋体" w:hAnsi="宋体" w:eastAsia="宋体" w:cs="宋体"/>
          <w:sz w:val="24"/>
          <w:szCs w:val="24"/>
        </w:rPr>
      </w:pPr>
      <w:r>
        <w:rPr>
          <w:rFonts w:ascii="宋体" w:hAnsi="宋体" w:eastAsia="宋体" w:cs="宋体"/>
          <w:sz w:val="24"/>
          <w:szCs w:val="24"/>
        </w:rPr>
        <w:t>13.1 乙方应当以支票、汇票、本票或者金融机构、担保机构出具的保函等非现金形式提交。</w:t>
      </w:r>
    </w:p>
    <w:p>
      <w:pPr>
        <w:pStyle w:val="11"/>
        <w:spacing w:line="360" w:lineRule="auto"/>
        <w:rPr>
          <w:rFonts w:hint="default" w:ascii="宋体" w:hAnsi="宋体" w:eastAsia="宋体" w:cs="宋体"/>
          <w:sz w:val="24"/>
          <w:szCs w:val="24"/>
        </w:rPr>
      </w:pPr>
      <w:r>
        <w:rPr>
          <w:rFonts w:ascii="宋体" w:hAnsi="宋体" w:eastAsia="宋体" w:cs="宋体"/>
          <w:sz w:val="24"/>
          <w:szCs w:val="24"/>
        </w:rPr>
        <w:t>13.2 如果乙方出现</w:t>
      </w:r>
      <w:r>
        <w:rPr>
          <w:rFonts w:ascii="宋体" w:hAnsi="宋体" w:eastAsia="宋体" w:cs="宋体"/>
          <w:b/>
          <w:sz w:val="24"/>
          <w:szCs w:val="24"/>
        </w:rPr>
        <w:t>【政府采购合同专用条款】</w:t>
      </w:r>
      <w:r>
        <w:rPr>
          <w:rFonts w:ascii="宋体" w:hAnsi="宋体" w:eastAsia="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11"/>
        <w:spacing w:line="360" w:lineRule="auto"/>
        <w:rPr>
          <w:rFonts w:hint="default" w:ascii="宋体" w:hAnsi="宋体" w:eastAsia="宋体" w:cs="宋体"/>
          <w:sz w:val="24"/>
          <w:szCs w:val="24"/>
        </w:rPr>
      </w:pPr>
      <w:r>
        <w:rPr>
          <w:rFonts w:ascii="宋体" w:hAnsi="宋体" w:eastAsia="宋体" w:cs="宋体"/>
          <w:sz w:val="24"/>
          <w:szCs w:val="24"/>
        </w:rPr>
        <w:t>13.3 甲方在项目通过验收后按照</w:t>
      </w:r>
      <w:r>
        <w:rPr>
          <w:rFonts w:ascii="宋体" w:hAnsi="宋体" w:eastAsia="宋体" w:cs="宋体"/>
          <w:b/>
          <w:sz w:val="24"/>
          <w:szCs w:val="24"/>
        </w:rPr>
        <w:t>【政府采购合同专用条款】</w:t>
      </w:r>
      <w:r>
        <w:rPr>
          <w:rFonts w:ascii="宋体" w:hAnsi="宋体" w:eastAsia="宋体" w:cs="宋体"/>
          <w:sz w:val="24"/>
          <w:szCs w:val="24"/>
        </w:rPr>
        <w:t>规定的时间内将履约保证金退还乙方；逾期退还的，乙方可要求甲方支付违约金，违约金按照</w:t>
      </w:r>
      <w:r>
        <w:rPr>
          <w:rFonts w:ascii="宋体" w:hAnsi="宋体" w:eastAsia="宋体" w:cs="宋体"/>
          <w:b/>
          <w:sz w:val="24"/>
          <w:szCs w:val="24"/>
        </w:rPr>
        <w:t>【政府采购合同专用条款】</w:t>
      </w:r>
      <w:r>
        <w:rPr>
          <w:rFonts w:ascii="宋体" w:hAnsi="宋体" w:eastAsia="宋体" w:cs="宋体"/>
          <w:sz w:val="24"/>
          <w:szCs w:val="24"/>
        </w:rPr>
        <w:t>规定支付。</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14. 售后服务</w:t>
      </w:r>
    </w:p>
    <w:p>
      <w:pPr>
        <w:pStyle w:val="11"/>
        <w:spacing w:line="360" w:lineRule="auto"/>
        <w:rPr>
          <w:rFonts w:hint="default" w:ascii="宋体" w:hAnsi="宋体" w:eastAsia="宋体" w:cs="宋体"/>
          <w:sz w:val="24"/>
          <w:szCs w:val="24"/>
        </w:rPr>
      </w:pPr>
      <w:r>
        <w:rPr>
          <w:rFonts w:ascii="宋体" w:hAnsi="宋体" w:eastAsia="宋体" w:cs="宋体"/>
          <w:sz w:val="24"/>
          <w:szCs w:val="24"/>
        </w:rPr>
        <w:t>14.1 除项目不涉及或采购活动中明确约定无须承担外，乙方还应提供下列服务：</w:t>
      </w:r>
    </w:p>
    <w:p>
      <w:pPr>
        <w:pStyle w:val="11"/>
        <w:spacing w:line="360" w:lineRule="auto"/>
        <w:rPr>
          <w:rFonts w:hint="default" w:ascii="宋体" w:hAnsi="宋体" w:eastAsia="宋体" w:cs="宋体"/>
          <w:sz w:val="24"/>
          <w:szCs w:val="24"/>
        </w:rPr>
      </w:pPr>
      <w:r>
        <w:rPr>
          <w:rFonts w:ascii="宋体" w:hAnsi="宋体" w:eastAsia="宋体" w:cs="宋体"/>
          <w:sz w:val="24"/>
          <w:szCs w:val="24"/>
        </w:rPr>
        <w:t>（1）货物的现场移动、安装、调试、启动监督及技术支持；</w:t>
      </w:r>
    </w:p>
    <w:p>
      <w:pPr>
        <w:pStyle w:val="11"/>
        <w:spacing w:line="360" w:lineRule="auto"/>
        <w:rPr>
          <w:rFonts w:hint="default" w:ascii="宋体" w:hAnsi="宋体" w:eastAsia="宋体" w:cs="宋体"/>
          <w:sz w:val="24"/>
          <w:szCs w:val="24"/>
        </w:rPr>
      </w:pPr>
      <w:r>
        <w:rPr>
          <w:rFonts w:ascii="宋体" w:hAnsi="宋体" w:eastAsia="宋体" w:cs="宋体"/>
          <w:sz w:val="24"/>
          <w:szCs w:val="24"/>
        </w:rPr>
        <w:t>（2）提供货物组装和维修所需的专用工具和辅助材料；</w:t>
      </w:r>
    </w:p>
    <w:p>
      <w:pPr>
        <w:pStyle w:val="11"/>
        <w:spacing w:line="360" w:lineRule="auto"/>
        <w:rPr>
          <w:rFonts w:hint="default" w:ascii="宋体" w:hAnsi="宋体" w:eastAsia="宋体" w:cs="宋体"/>
          <w:sz w:val="24"/>
          <w:szCs w:val="24"/>
        </w:rPr>
      </w:pPr>
      <w:r>
        <w:rPr>
          <w:rFonts w:ascii="宋体" w:hAnsi="宋体" w:eastAsia="宋体" w:cs="宋体"/>
          <w:sz w:val="24"/>
          <w:szCs w:val="24"/>
        </w:rPr>
        <w:t>（3）在</w:t>
      </w:r>
      <w:r>
        <w:rPr>
          <w:rFonts w:ascii="宋体" w:hAnsi="宋体" w:eastAsia="宋体" w:cs="宋体"/>
          <w:b/>
          <w:sz w:val="24"/>
          <w:szCs w:val="24"/>
        </w:rPr>
        <w:t>【政府采购合同专用条款】</w:t>
      </w:r>
      <w:r>
        <w:rPr>
          <w:rFonts w:ascii="宋体" w:hAnsi="宋体" w:eastAsia="宋体" w:cs="宋体"/>
          <w:sz w:val="24"/>
          <w:szCs w:val="24"/>
        </w:rPr>
        <w:t>约定的期限内对所有的货物实施运行监督、维修，但前提条件是该服务并不能免除乙方在质量保证期内所承担的义务；</w:t>
      </w:r>
    </w:p>
    <w:p>
      <w:pPr>
        <w:pStyle w:val="11"/>
        <w:spacing w:line="360" w:lineRule="auto"/>
        <w:rPr>
          <w:rFonts w:hint="default" w:ascii="宋体" w:hAnsi="宋体" w:eastAsia="宋体" w:cs="宋体"/>
          <w:sz w:val="24"/>
          <w:szCs w:val="24"/>
        </w:rPr>
      </w:pPr>
      <w:r>
        <w:rPr>
          <w:rFonts w:ascii="宋体" w:hAnsi="宋体" w:eastAsia="宋体" w:cs="宋体"/>
          <w:sz w:val="24"/>
          <w:szCs w:val="24"/>
        </w:rPr>
        <w:t>（4）在制造商所在地或指定现场就货物的安装、启动、运营、维护、废弃处置等对甲方操作人员进行培训；</w:t>
      </w:r>
    </w:p>
    <w:p>
      <w:pPr>
        <w:pStyle w:val="11"/>
        <w:spacing w:line="360" w:lineRule="auto"/>
        <w:rPr>
          <w:rFonts w:hint="default" w:ascii="宋体" w:hAnsi="宋体" w:eastAsia="宋体" w:cs="宋体"/>
          <w:sz w:val="24"/>
          <w:szCs w:val="24"/>
        </w:rPr>
      </w:pPr>
      <w:r>
        <w:rPr>
          <w:rFonts w:ascii="宋体" w:hAnsi="宋体" w:eastAsia="宋体" w:cs="宋体"/>
          <w:sz w:val="24"/>
          <w:szCs w:val="24"/>
        </w:rPr>
        <w:t>（5）依照法律、行政法规的规定或者按照</w:t>
      </w:r>
      <w:r>
        <w:rPr>
          <w:rFonts w:ascii="宋体" w:hAnsi="宋体" w:eastAsia="宋体" w:cs="宋体"/>
          <w:b/>
          <w:sz w:val="24"/>
          <w:szCs w:val="24"/>
        </w:rPr>
        <w:t>【政府采购合同专用条款】</w:t>
      </w:r>
      <w:r>
        <w:rPr>
          <w:rFonts w:ascii="宋体" w:hAnsi="宋体" w:eastAsia="宋体" w:cs="宋体"/>
          <w:sz w:val="24"/>
          <w:szCs w:val="24"/>
        </w:rPr>
        <w:t>约定，货物在有效使用年限届满后应予回收的，乙方负有自行或者委托第三人对货物予以回收的义务；</w:t>
      </w:r>
    </w:p>
    <w:p>
      <w:pPr>
        <w:pStyle w:val="11"/>
        <w:spacing w:line="360" w:lineRule="auto"/>
        <w:rPr>
          <w:rFonts w:hint="default" w:ascii="宋体" w:hAnsi="宋体" w:eastAsia="宋体" w:cs="宋体"/>
          <w:sz w:val="24"/>
          <w:szCs w:val="24"/>
        </w:rPr>
      </w:pPr>
      <w:r>
        <w:rPr>
          <w:rFonts w:ascii="宋体" w:hAnsi="宋体" w:eastAsia="宋体" w:cs="宋体"/>
          <w:sz w:val="24"/>
          <w:szCs w:val="24"/>
        </w:rPr>
        <w:t>（6）</w:t>
      </w:r>
      <w:r>
        <w:rPr>
          <w:rFonts w:ascii="宋体" w:hAnsi="宋体" w:eastAsia="宋体" w:cs="宋体"/>
          <w:b/>
          <w:sz w:val="24"/>
          <w:szCs w:val="24"/>
        </w:rPr>
        <w:t>【政府采购合同专用条款】</w:t>
      </w:r>
      <w:r>
        <w:rPr>
          <w:rFonts w:ascii="宋体" w:hAnsi="宋体" w:eastAsia="宋体" w:cs="宋体"/>
          <w:sz w:val="24"/>
          <w:szCs w:val="24"/>
        </w:rPr>
        <w:t>规定由乙方提供的其他服务。</w:t>
      </w:r>
    </w:p>
    <w:p>
      <w:pPr>
        <w:pStyle w:val="11"/>
        <w:spacing w:line="360" w:lineRule="auto"/>
        <w:rPr>
          <w:rFonts w:hint="default" w:ascii="宋体" w:hAnsi="宋体" w:eastAsia="宋体" w:cs="宋体"/>
          <w:sz w:val="24"/>
          <w:szCs w:val="24"/>
        </w:rPr>
      </w:pPr>
      <w:r>
        <w:rPr>
          <w:rFonts w:ascii="宋体" w:hAnsi="宋体" w:eastAsia="宋体" w:cs="宋体"/>
          <w:sz w:val="24"/>
          <w:szCs w:val="24"/>
        </w:rPr>
        <w:t>14.2 乙方提供的售后服务的费用已包含在合同价款中，甲方不再另行支付。</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15. 违约责任</w:t>
      </w:r>
    </w:p>
    <w:p>
      <w:pPr>
        <w:pStyle w:val="11"/>
        <w:spacing w:line="360" w:lineRule="auto"/>
        <w:rPr>
          <w:rFonts w:hint="default" w:ascii="宋体" w:hAnsi="宋体" w:eastAsia="宋体" w:cs="宋体"/>
          <w:sz w:val="24"/>
          <w:szCs w:val="24"/>
        </w:rPr>
      </w:pPr>
      <w:r>
        <w:rPr>
          <w:rFonts w:ascii="宋体" w:hAnsi="宋体" w:eastAsia="宋体" w:cs="宋体"/>
          <w:sz w:val="24"/>
          <w:szCs w:val="24"/>
        </w:rPr>
        <w:t>15.1质量瑕疵的违约责任</w:t>
      </w:r>
    </w:p>
    <w:p>
      <w:pPr>
        <w:pStyle w:val="11"/>
        <w:spacing w:line="360" w:lineRule="auto"/>
        <w:rPr>
          <w:rFonts w:hint="default" w:ascii="宋体" w:hAnsi="宋体" w:eastAsia="宋体" w:cs="宋体"/>
          <w:sz w:val="24"/>
          <w:szCs w:val="24"/>
        </w:rPr>
      </w:pPr>
      <w:r>
        <w:rPr>
          <w:rFonts w:ascii="宋体" w:hAnsi="宋体" w:eastAsia="宋体" w:cs="宋体"/>
          <w:sz w:val="24"/>
          <w:szCs w:val="24"/>
        </w:rPr>
        <w:t>乙方提供的产品不符合合同约定的质量标准或存在产品质量缺陷，甲方有权要求乙方根据</w:t>
      </w:r>
      <w:r>
        <w:rPr>
          <w:rFonts w:ascii="宋体" w:hAnsi="宋体" w:eastAsia="宋体" w:cs="宋体"/>
          <w:b/>
          <w:sz w:val="24"/>
          <w:szCs w:val="24"/>
        </w:rPr>
        <w:t>【政府采购合同专用条款】</w:t>
      </w:r>
      <w:r>
        <w:rPr>
          <w:rFonts w:ascii="宋体" w:hAnsi="宋体" w:eastAsia="宋体" w:cs="宋体"/>
          <w:sz w:val="24"/>
          <w:szCs w:val="24"/>
        </w:rPr>
        <w:t>要求及时修理、重作、更换，并承担由此给甲方造成的损失。</w:t>
      </w:r>
    </w:p>
    <w:p>
      <w:pPr>
        <w:pStyle w:val="11"/>
        <w:spacing w:line="360" w:lineRule="auto"/>
        <w:rPr>
          <w:rFonts w:hint="default" w:ascii="宋体" w:hAnsi="宋体" w:eastAsia="宋体" w:cs="宋体"/>
          <w:sz w:val="24"/>
          <w:szCs w:val="24"/>
        </w:rPr>
      </w:pPr>
      <w:r>
        <w:rPr>
          <w:rFonts w:ascii="宋体" w:hAnsi="宋体" w:eastAsia="宋体" w:cs="宋体"/>
          <w:sz w:val="24"/>
          <w:szCs w:val="24"/>
        </w:rPr>
        <w:t>15.2 迟延交货的违约责任</w:t>
      </w:r>
    </w:p>
    <w:p>
      <w:pPr>
        <w:pStyle w:val="11"/>
        <w:spacing w:line="360" w:lineRule="auto"/>
        <w:rPr>
          <w:rFonts w:hint="default" w:ascii="宋体" w:hAnsi="宋体" w:eastAsia="宋体" w:cs="宋体"/>
          <w:sz w:val="24"/>
          <w:szCs w:val="24"/>
        </w:rPr>
      </w:pPr>
      <w:r>
        <w:rPr>
          <w:rFonts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11"/>
        <w:spacing w:line="360" w:lineRule="auto"/>
        <w:rPr>
          <w:rFonts w:hint="default" w:ascii="宋体" w:hAnsi="宋体" w:eastAsia="宋体" w:cs="宋体"/>
          <w:sz w:val="24"/>
          <w:szCs w:val="24"/>
        </w:rPr>
      </w:pPr>
      <w:r>
        <w:rPr>
          <w:rFonts w:ascii="宋体" w:hAnsi="宋体" w:eastAsia="宋体" w:cs="宋体"/>
          <w:sz w:val="24"/>
          <w:szCs w:val="24"/>
        </w:rPr>
        <w:t>（2）如果乙方没有按照合同规定的时间交货和提供相关服务，甲方有权从货款中扣除误期赔偿费而不影响合同项下的其他补救方法，赔偿费按</w:t>
      </w:r>
      <w:r>
        <w:rPr>
          <w:rFonts w:ascii="宋体" w:hAnsi="宋体" w:eastAsia="宋体" w:cs="宋体"/>
          <w:b/>
          <w:sz w:val="24"/>
          <w:szCs w:val="24"/>
        </w:rPr>
        <w:t>【政府采购合同专用条款】</w:t>
      </w:r>
      <w:r>
        <w:rPr>
          <w:rFonts w:ascii="宋体" w:hAnsi="宋体" w:eastAsia="宋体" w:cs="宋体"/>
          <w:sz w:val="24"/>
          <w:szCs w:val="24"/>
        </w:rPr>
        <w:t>规定执行。如果涉及公共利益，且赔偿金额无法弥补公共利益损失，甲方可要求继续履行或者采取其他补救措施。</w:t>
      </w:r>
    </w:p>
    <w:p>
      <w:pPr>
        <w:pStyle w:val="11"/>
        <w:spacing w:line="360" w:lineRule="auto"/>
        <w:rPr>
          <w:rFonts w:hint="default" w:ascii="宋体" w:hAnsi="宋体" w:eastAsia="宋体" w:cs="宋体"/>
          <w:sz w:val="24"/>
          <w:szCs w:val="24"/>
        </w:rPr>
      </w:pPr>
      <w:r>
        <w:rPr>
          <w:rFonts w:ascii="宋体" w:hAnsi="宋体" w:eastAsia="宋体" w:cs="宋体"/>
          <w:sz w:val="24"/>
          <w:szCs w:val="24"/>
        </w:rPr>
        <w:t>15.3 迟延支付的违约责任</w:t>
      </w:r>
    </w:p>
    <w:p>
      <w:pPr>
        <w:pStyle w:val="11"/>
        <w:spacing w:line="360" w:lineRule="auto"/>
        <w:rPr>
          <w:rFonts w:hint="default" w:ascii="宋体" w:hAnsi="宋体" w:eastAsia="宋体" w:cs="宋体"/>
          <w:sz w:val="24"/>
          <w:szCs w:val="24"/>
        </w:rPr>
      </w:pPr>
      <w:r>
        <w:rPr>
          <w:rFonts w:ascii="宋体" w:hAnsi="宋体" w:eastAsia="宋体" w:cs="宋体"/>
          <w:sz w:val="24"/>
          <w:szCs w:val="24"/>
        </w:rPr>
        <w:t>甲方存在迟延支付乙方合同款项的，应当承担</w:t>
      </w:r>
      <w:r>
        <w:rPr>
          <w:rFonts w:ascii="宋体" w:hAnsi="宋体" w:eastAsia="宋体" w:cs="宋体"/>
          <w:b/>
          <w:sz w:val="24"/>
          <w:szCs w:val="24"/>
        </w:rPr>
        <w:t>【政府采购合同专用条款】</w:t>
      </w:r>
      <w:r>
        <w:rPr>
          <w:rFonts w:ascii="宋体" w:hAnsi="宋体" w:eastAsia="宋体" w:cs="宋体"/>
          <w:sz w:val="24"/>
          <w:szCs w:val="24"/>
        </w:rPr>
        <w:t>规定的逾期付款利息。</w:t>
      </w:r>
    </w:p>
    <w:p>
      <w:pPr>
        <w:pStyle w:val="11"/>
        <w:spacing w:line="360" w:lineRule="auto"/>
        <w:rPr>
          <w:rFonts w:hint="default" w:ascii="宋体" w:hAnsi="宋体" w:eastAsia="宋体" w:cs="宋体"/>
          <w:sz w:val="24"/>
          <w:szCs w:val="24"/>
        </w:rPr>
      </w:pPr>
      <w:r>
        <w:rPr>
          <w:rFonts w:ascii="宋体" w:hAnsi="宋体" w:eastAsia="宋体" w:cs="宋体"/>
          <w:sz w:val="24"/>
          <w:szCs w:val="24"/>
        </w:rPr>
        <w:t>15.4其他违约责任根据项目实际需要按</w:t>
      </w:r>
      <w:r>
        <w:rPr>
          <w:rFonts w:ascii="宋体" w:hAnsi="宋体" w:eastAsia="宋体" w:cs="宋体"/>
          <w:b/>
          <w:sz w:val="24"/>
          <w:szCs w:val="24"/>
        </w:rPr>
        <w:t>【政府采购合同专用条款】</w:t>
      </w:r>
      <w:r>
        <w:rPr>
          <w:rFonts w:ascii="宋体" w:hAnsi="宋体" w:eastAsia="宋体" w:cs="宋体"/>
          <w:sz w:val="24"/>
          <w:szCs w:val="24"/>
        </w:rPr>
        <w:t>规定执行。</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16.合同变更、中止与终止</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16.1合同的变更</w:t>
      </w:r>
    </w:p>
    <w:p>
      <w:pPr>
        <w:pStyle w:val="11"/>
        <w:spacing w:line="360" w:lineRule="auto"/>
        <w:rPr>
          <w:rFonts w:hint="default" w:ascii="宋体" w:hAnsi="宋体" w:eastAsia="宋体" w:cs="宋体"/>
          <w:sz w:val="24"/>
          <w:szCs w:val="24"/>
        </w:rPr>
      </w:pPr>
      <w:r>
        <w:rPr>
          <w:rFonts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pPr>
        <w:pStyle w:val="11"/>
        <w:spacing w:line="360" w:lineRule="auto"/>
        <w:rPr>
          <w:rFonts w:hint="default" w:ascii="宋体" w:hAnsi="宋体" w:eastAsia="宋体" w:cs="宋体"/>
          <w:sz w:val="24"/>
          <w:szCs w:val="24"/>
        </w:rPr>
      </w:pPr>
      <w:r>
        <w:rPr>
          <w:rFonts w:ascii="宋体" w:hAnsi="宋体" w:eastAsia="宋体" w:cs="宋体"/>
          <w:sz w:val="24"/>
          <w:szCs w:val="24"/>
        </w:rPr>
        <w:t>16.2合同的中止</w:t>
      </w:r>
    </w:p>
    <w:p>
      <w:pPr>
        <w:pStyle w:val="11"/>
        <w:spacing w:line="360" w:lineRule="auto"/>
        <w:rPr>
          <w:rFonts w:hint="default" w:ascii="宋体" w:hAnsi="宋体" w:eastAsia="宋体" w:cs="宋体"/>
          <w:sz w:val="24"/>
          <w:szCs w:val="24"/>
        </w:rPr>
      </w:pPr>
      <w:r>
        <w:rPr>
          <w:rFonts w:ascii="宋体" w:hAnsi="宋体" w:eastAsia="宋体" w:cs="宋体"/>
          <w:sz w:val="24"/>
          <w:szCs w:val="24"/>
        </w:rPr>
        <w:t>（1）合同履行过程中因供应商就采购文件、采购过程或结果提起投诉的，甲方认为有必要的，可以中止合同的履行。</w:t>
      </w:r>
    </w:p>
    <w:p>
      <w:pPr>
        <w:pStyle w:val="11"/>
        <w:spacing w:line="360" w:lineRule="auto"/>
        <w:rPr>
          <w:rFonts w:hint="default" w:ascii="宋体" w:hAnsi="宋体" w:eastAsia="宋体" w:cs="宋体"/>
          <w:sz w:val="24"/>
          <w:szCs w:val="24"/>
        </w:rPr>
      </w:pPr>
      <w:r>
        <w:rPr>
          <w:rFonts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11"/>
        <w:spacing w:line="360" w:lineRule="auto"/>
        <w:rPr>
          <w:rFonts w:hint="default" w:ascii="宋体" w:hAnsi="宋体" w:eastAsia="宋体" w:cs="宋体"/>
          <w:sz w:val="24"/>
          <w:szCs w:val="24"/>
        </w:rPr>
      </w:pPr>
      <w:r>
        <w:rPr>
          <w:rFonts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pPr>
        <w:pStyle w:val="11"/>
        <w:spacing w:line="360" w:lineRule="auto"/>
        <w:rPr>
          <w:rFonts w:hint="default" w:ascii="宋体" w:hAnsi="宋体" w:eastAsia="宋体" w:cs="宋体"/>
          <w:sz w:val="24"/>
          <w:szCs w:val="24"/>
        </w:rPr>
      </w:pPr>
      <w:r>
        <w:rPr>
          <w:rFonts w:ascii="宋体" w:hAnsi="宋体" w:eastAsia="宋体" w:cs="宋体"/>
          <w:sz w:val="24"/>
          <w:szCs w:val="24"/>
        </w:rPr>
        <w:t>（4）甲方不得以行政区划调整、政府换届、机构或者职能调整以及相关责任人更替为由中止合同。</w:t>
      </w:r>
    </w:p>
    <w:p>
      <w:pPr>
        <w:pStyle w:val="11"/>
        <w:spacing w:line="360" w:lineRule="auto"/>
        <w:rPr>
          <w:rFonts w:hint="default" w:ascii="宋体" w:hAnsi="宋体" w:eastAsia="宋体" w:cs="宋体"/>
          <w:sz w:val="24"/>
          <w:szCs w:val="24"/>
        </w:rPr>
      </w:pPr>
      <w:r>
        <w:rPr>
          <w:rFonts w:ascii="宋体" w:hAnsi="宋体" w:eastAsia="宋体" w:cs="宋体"/>
          <w:sz w:val="24"/>
          <w:szCs w:val="24"/>
        </w:rPr>
        <w:t>16.3合同的终止</w:t>
      </w:r>
    </w:p>
    <w:p>
      <w:pPr>
        <w:pStyle w:val="11"/>
        <w:spacing w:line="360" w:lineRule="auto"/>
        <w:rPr>
          <w:rFonts w:hint="default" w:ascii="宋体" w:hAnsi="宋体" w:eastAsia="宋体" w:cs="宋体"/>
          <w:sz w:val="24"/>
          <w:szCs w:val="24"/>
        </w:rPr>
      </w:pPr>
      <w:r>
        <w:rPr>
          <w:rFonts w:ascii="宋体" w:hAnsi="宋体" w:eastAsia="宋体" w:cs="宋体"/>
          <w:sz w:val="24"/>
          <w:szCs w:val="24"/>
        </w:rPr>
        <w:t>（1）合同因有效期限届满而终止；</w:t>
      </w:r>
    </w:p>
    <w:p>
      <w:pPr>
        <w:pStyle w:val="11"/>
        <w:spacing w:line="360" w:lineRule="auto"/>
        <w:rPr>
          <w:rFonts w:hint="default" w:ascii="宋体" w:hAnsi="宋体" w:eastAsia="宋体" w:cs="宋体"/>
          <w:sz w:val="24"/>
          <w:szCs w:val="24"/>
        </w:rPr>
      </w:pPr>
      <w:r>
        <w:rPr>
          <w:rFonts w:ascii="宋体" w:hAnsi="宋体" w:eastAsia="宋体" w:cs="宋体"/>
          <w:sz w:val="24"/>
          <w:szCs w:val="24"/>
        </w:rPr>
        <w:t>（2）乙方未按合同约定履行，构成根本性违约的，甲方有权终止合同，并追究乙方的违约责任。</w:t>
      </w:r>
    </w:p>
    <w:p>
      <w:pPr>
        <w:pStyle w:val="11"/>
        <w:spacing w:line="360" w:lineRule="auto"/>
        <w:rPr>
          <w:rFonts w:hint="default" w:ascii="宋体" w:hAnsi="宋体" w:eastAsia="宋体" w:cs="宋体"/>
          <w:sz w:val="24"/>
          <w:szCs w:val="24"/>
        </w:rPr>
      </w:pPr>
      <w:r>
        <w:rPr>
          <w:rFonts w:ascii="宋体" w:hAnsi="宋体" w:eastAsia="宋体" w:cs="宋体"/>
          <w:sz w:val="24"/>
          <w:szCs w:val="24"/>
        </w:rPr>
        <w:t>16.4 涉及国家利益、社会公共利益的情形</w:t>
      </w:r>
    </w:p>
    <w:p>
      <w:pPr>
        <w:pStyle w:val="11"/>
        <w:spacing w:line="360" w:lineRule="auto"/>
        <w:rPr>
          <w:rFonts w:hint="default" w:ascii="宋体" w:hAnsi="宋体" w:eastAsia="宋体" w:cs="宋体"/>
          <w:sz w:val="24"/>
          <w:szCs w:val="24"/>
        </w:rPr>
      </w:pPr>
      <w:r>
        <w:rPr>
          <w:rFonts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17. 合同分包</w:t>
      </w:r>
    </w:p>
    <w:p>
      <w:pPr>
        <w:pStyle w:val="11"/>
        <w:spacing w:line="360" w:lineRule="auto"/>
        <w:rPr>
          <w:rFonts w:hint="default" w:ascii="宋体" w:hAnsi="宋体" w:eastAsia="宋体" w:cs="宋体"/>
          <w:sz w:val="24"/>
          <w:szCs w:val="24"/>
        </w:rPr>
      </w:pPr>
      <w:r>
        <w:rPr>
          <w:rFonts w:ascii="宋体" w:hAnsi="宋体" w:eastAsia="宋体" w:cs="宋体"/>
          <w:sz w:val="24"/>
          <w:szCs w:val="24"/>
        </w:rPr>
        <w:t>17.1 乙方不得将合同转包给其他供应商。涉及合同分包的，乙方应根据采购文件和投标（响应）文件规定进行合同分包。</w:t>
      </w:r>
    </w:p>
    <w:p>
      <w:pPr>
        <w:pStyle w:val="11"/>
        <w:spacing w:line="360" w:lineRule="auto"/>
        <w:rPr>
          <w:rFonts w:hint="default" w:ascii="宋体" w:hAnsi="宋体" w:eastAsia="宋体" w:cs="宋体"/>
          <w:sz w:val="24"/>
          <w:szCs w:val="24"/>
        </w:rPr>
      </w:pPr>
      <w:r>
        <w:rPr>
          <w:rFonts w:ascii="宋体" w:hAnsi="宋体" w:eastAsia="宋体" w:cs="宋体"/>
          <w:sz w:val="24"/>
          <w:szCs w:val="24"/>
        </w:rPr>
        <w:t>17.2 乙方执行政府采购政策向中小企业依法分包的，乙方应当按采购文件和投标（响应）文件签订分包意向协议，分包意向协议属于本合同组成部分。</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18. 不可抗力</w:t>
      </w:r>
    </w:p>
    <w:p>
      <w:pPr>
        <w:pStyle w:val="11"/>
        <w:spacing w:line="360" w:lineRule="auto"/>
        <w:rPr>
          <w:rFonts w:hint="default" w:ascii="宋体" w:hAnsi="宋体" w:eastAsia="宋体" w:cs="宋体"/>
          <w:sz w:val="24"/>
          <w:szCs w:val="24"/>
        </w:rPr>
      </w:pPr>
      <w:r>
        <w:rPr>
          <w:rFonts w:ascii="宋体" w:hAnsi="宋体" w:eastAsia="宋体" w:cs="宋体"/>
          <w:sz w:val="24"/>
          <w:szCs w:val="24"/>
        </w:rPr>
        <w:t>18.1 不可抗力是指合同双方不能预见、不能避免且不能克服的客观情况。</w:t>
      </w:r>
    </w:p>
    <w:p>
      <w:pPr>
        <w:pStyle w:val="11"/>
        <w:spacing w:line="360" w:lineRule="auto"/>
        <w:rPr>
          <w:rFonts w:hint="default" w:ascii="宋体" w:hAnsi="宋体" w:eastAsia="宋体" w:cs="宋体"/>
          <w:sz w:val="24"/>
          <w:szCs w:val="24"/>
        </w:rPr>
      </w:pPr>
      <w:r>
        <w:rPr>
          <w:rFonts w:ascii="宋体" w:hAnsi="宋体" w:eastAsia="宋体" w:cs="宋体"/>
          <w:sz w:val="24"/>
          <w:szCs w:val="24"/>
        </w:rPr>
        <w:t>18.2 任何一方对由于不可抗力造成的部分或全部不能履行合同不承担违约责任。但迟延履行后发生不可抗力的，不能免除责任。</w:t>
      </w:r>
    </w:p>
    <w:p>
      <w:pPr>
        <w:pStyle w:val="11"/>
        <w:spacing w:line="360" w:lineRule="auto"/>
        <w:rPr>
          <w:rFonts w:hint="default" w:ascii="宋体" w:hAnsi="宋体" w:eastAsia="宋体" w:cs="宋体"/>
          <w:sz w:val="24"/>
          <w:szCs w:val="24"/>
        </w:rPr>
      </w:pPr>
      <w:r>
        <w:rPr>
          <w:rFonts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19. 解决争议的方法</w:t>
      </w:r>
    </w:p>
    <w:p>
      <w:pPr>
        <w:pStyle w:val="11"/>
        <w:spacing w:line="360" w:lineRule="auto"/>
        <w:rPr>
          <w:rFonts w:hint="default" w:ascii="宋体" w:hAnsi="宋体" w:eastAsia="宋体" w:cs="宋体"/>
          <w:sz w:val="24"/>
          <w:szCs w:val="24"/>
        </w:rPr>
      </w:pPr>
      <w:r>
        <w:rPr>
          <w:rFonts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pPr>
        <w:pStyle w:val="11"/>
        <w:spacing w:line="360" w:lineRule="auto"/>
        <w:rPr>
          <w:rFonts w:hint="default" w:ascii="宋体" w:hAnsi="宋体" w:eastAsia="宋体" w:cs="宋体"/>
          <w:sz w:val="24"/>
          <w:szCs w:val="24"/>
        </w:rPr>
      </w:pPr>
      <w:r>
        <w:rPr>
          <w:rFonts w:ascii="宋体" w:hAnsi="宋体" w:eastAsia="宋体" w:cs="宋体"/>
          <w:sz w:val="24"/>
          <w:szCs w:val="24"/>
        </w:rPr>
        <w:t>19.2 选择仲裁的，应在</w:t>
      </w:r>
      <w:r>
        <w:rPr>
          <w:rFonts w:ascii="宋体" w:hAnsi="宋体" w:eastAsia="宋体" w:cs="宋体"/>
          <w:b/>
          <w:sz w:val="24"/>
          <w:szCs w:val="24"/>
        </w:rPr>
        <w:t>【政府采购合同专用条款】</w:t>
      </w:r>
      <w:r>
        <w:rPr>
          <w:rFonts w:ascii="宋体" w:hAnsi="宋体" w:eastAsia="宋体" w:cs="宋体"/>
          <w:sz w:val="24"/>
          <w:szCs w:val="24"/>
        </w:rPr>
        <w:t>中明确仲裁机构及仲裁地；通过诉讼方式解决的，可以在</w:t>
      </w:r>
      <w:r>
        <w:rPr>
          <w:rFonts w:ascii="宋体" w:hAnsi="宋体" w:eastAsia="宋体" w:cs="宋体"/>
          <w:b/>
          <w:sz w:val="24"/>
          <w:szCs w:val="24"/>
        </w:rPr>
        <w:t>【政府采购合同专用条款】</w:t>
      </w:r>
      <w:r>
        <w:rPr>
          <w:rFonts w:ascii="宋体" w:hAnsi="宋体" w:eastAsia="宋体" w:cs="宋体"/>
          <w:sz w:val="24"/>
          <w:szCs w:val="24"/>
        </w:rPr>
        <w:t>中进一步约定选择与争议有实际联系的地点的人民法院管辖，但管辖法院的约定不得违反级别管辖和专属管辖的规定。</w:t>
      </w:r>
    </w:p>
    <w:p>
      <w:pPr>
        <w:pStyle w:val="11"/>
        <w:spacing w:line="360" w:lineRule="auto"/>
        <w:rPr>
          <w:rFonts w:hint="default" w:ascii="宋体" w:hAnsi="宋体" w:eastAsia="宋体" w:cs="宋体"/>
          <w:sz w:val="24"/>
          <w:szCs w:val="24"/>
        </w:rPr>
      </w:pPr>
      <w:r>
        <w:rPr>
          <w:rFonts w:ascii="宋体" w:hAnsi="宋体" w:eastAsia="宋体" w:cs="宋体"/>
          <w:sz w:val="24"/>
          <w:szCs w:val="24"/>
        </w:rPr>
        <w:t>19.3 如甲乙双方有争议的事项不影响合同其他部分的履行，在争议解决期间，合同其他部分应当继续履行。</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20. 政府采购政策</w:t>
      </w:r>
    </w:p>
    <w:p>
      <w:pPr>
        <w:pStyle w:val="11"/>
        <w:spacing w:line="360" w:lineRule="auto"/>
        <w:rPr>
          <w:rFonts w:hint="default" w:ascii="宋体" w:hAnsi="宋体" w:eastAsia="宋体" w:cs="宋体"/>
          <w:sz w:val="24"/>
          <w:szCs w:val="24"/>
        </w:rPr>
      </w:pPr>
      <w:r>
        <w:rPr>
          <w:rFonts w:ascii="宋体" w:hAnsi="宋体" w:eastAsia="宋体" w:cs="宋体"/>
          <w:sz w:val="24"/>
          <w:szCs w:val="24"/>
        </w:rPr>
        <w:t>20.1 本合同应当按照规定执行政府采购政策。</w:t>
      </w:r>
    </w:p>
    <w:p>
      <w:pPr>
        <w:pStyle w:val="11"/>
        <w:spacing w:line="360" w:lineRule="auto"/>
        <w:rPr>
          <w:rFonts w:hint="default" w:ascii="宋体" w:hAnsi="宋体" w:eastAsia="宋体" w:cs="宋体"/>
          <w:sz w:val="24"/>
          <w:szCs w:val="24"/>
        </w:rPr>
      </w:pPr>
      <w:r>
        <w:rPr>
          <w:rFonts w:ascii="宋体" w:hAnsi="宋体" w:eastAsia="宋体" w:cs="宋体"/>
          <w:sz w:val="24"/>
          <w:szCs w:val="24"/>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11"/>
        <w:spacing w:line="360" w:lineRule="auto"/>
        <w:rPr>
          <w:rFonts w:hint="default" w:ascii="宋体" w:hAnsi="宋体" w:eastAsia="宋体" w:cs="宋体"/>
          <w:sz w:val="24"/>
          <w:szCs w:val="24"/>
        </w:rPr>
      </w:pPr>
      <w:r>
        <w:rPr>
          <w:rFonts w:ascii="宋体" w:hAnsi="宋体" w:eastAsia="宋体" w:cs="宋体"/>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21. 法律适用</w:t>
      </w:r>
    </w:p>
    <w:p>
      <w:pPr>
        <w:pStyle w:val="11"/>
        <w:spacing w:line="360" w:lineRule="auto"/>
        <w:rPr>
          <w:rFonts w:hint="default" w:ascii="宋体" w:hAnsi="宋体" w:eastAsia="宋体" w:cs="宋体"/>
          <w:sz w:val="24"/>
          <w:szCs w:val="24"/>
        </w:rPr>
      </w:pPr>
      <w:r>
        <w:rPr>
          <w:rFonts w:ascii="宋体" w:hAnsi="宋体" w:eastAsia="宋体" w:cs="宋体"/>
          <w:sz w:val="24"/>
          <w:szCs w:val="24"/>
        </w:rPr>
        <w:t>21.1 本合同的订立、生效、解释、履行及与本合同有关的争议解决，均适用法律、行政法规。</w:t>
      </w:r>
    </w:p>
    <w:p>
      <w:pPr>
        <w:pStyle w:val="11"/>
        <w:spacing w:line="360" w:lineRule="auto"/>
        <w:rPr>
          <w:rFonts w:hint="default" w:ascii="宋体" w:hAnsi="宋体" w:eastAsia="宋体" w:cs="宋体"/>
          <w:sz w:val="24"/>
          <w:szCs w:val="24"/>
        </w:rPr>
      </w:pPr>
      <w:r>
        <w:rPr>
          <w:rFonts w:ascii="宋体" w:hAnsi="宋体" w:eastAsia="宋体" w:cs="宋体"/>
          <w:sz w:val="24"/>
          <w:szCs w:val="24"/>
        </w:rPr>
        <w:t>21.2 本合同条款与法律、行政法规的强制性规定不一致的，双方当事人应按照法律、行政法规的强制性规定修改本合同的相关条款。</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22. 通知</w:t>
      </w:r>
    </w:p>
    <w:p>
      <w:pPr>
        <w:pStyle w:val="11"/>
        <w:spacing w:line="360" w:lineRule="auto"/>
        <w:rPr>
          <w:rFonts w:hint="default" w:ascii="宋体" w:hAnsi="宋体" w:eastAsia="宋体" w:cs="宋体"/>
          <w:sz w:val="24"/>
          <w:szCs w:val="24"/>
        </w:rPr>
      </w:pPr>
      <w:r>
        <w:rPr>
          <w:rFonts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pPr>
        <w:pStyle w:val="11"/>
        <w:spacing w:line="360" w:lineRule="auto"/>
        <w:rPr>
          <w:rFonts w:hint="default" w:ascii="宋体" w:hAnsi="宋体" w:eastAsia="宋体" w:cs="宋体"/>
          <w:sz w:val="24"/>
          <w:szCs w:val="24"/>
        </w:rPr>
      </w:pPr>
      <w:r>
        <w:rPr>
          <w:rFonts w:ascii="宋体" w:hAnsi="宋体" w:eastAsia="宋体" w:cs="宋体"/>
          <w:sz w:val="24"/>
          <w:szCs w:val="24"/>
        </w:rPr>
        <w:t>22.3本合同一方给另一方的通知均应采用书面形式，传真或快递送到本合同中规定的对方的地址和办理签收手续。</w:t>
      </w:r>
    </w:p>
    <w:p>
      <w:pPr>
        <w:pStyle w:val="11"/>
        <w:spacing w:line="360" w:lineRule="auto"/>
        <w:rPr>
          <w:rFonts w:hint="default" w:ascii="宋体" w:hAnsi="宋体" w:eastAsia="宋体" w:cs="宋体"/>
          <w:sz w:val="24"/>
          <w:szCs w:val="24"/>
        </w:rPr>
      </w:pPr>
      <w:r>
        <w:rPr>
          <w:rFonts w:ascii="宋体" w:hAnsi="宋体" w:eastAsia="宋体" w:cs="宋体"/>
          <w:sz w:val="24"/>
          <w:szCs w:val="24"/>
        </w:rPr>
        <w:t>22.4通知以送达之日或通知书中规定的生效之日起生效，两者中以较迟之日为准。</w:t>
      </w:r>
    </w:p>
    <w:p>
      <w:pPr>
        <w:pStyle w:val="11"/>
        <w:spacing w:line="360" w:lineRule="auto"/>
        <w:outlineLvl w:val="2"/>
        <w:rPr>
          <w:rFonts w:hint="default" w:ascii="宋体" w:hAnsi="宋体" w:eastAsia="宋体" w:cs="宋体"/>
          <w:sz w:val="24"/>
          <w:szCs w:val="24"/>
        </w:rPr>
      </w:pPr>
      <w:r>
        <w:rPr>
          <w:rFonts w:ascii="宋体" w:hAnsi="宋体" w:eastAsia="宋体" w:cs="宋体"/>
          <w:b/>
          <w:sz w:val="24"/>
          <w:szCs w:val="24"/>
        </w:rPr>
        <w:t>23.合同未尽事项</w:t>
      </w:r>
    </w:p>
    <w:p>
      <w:pPr>
        <w:pStyle w:val="11"/>
        <w:spacing w:line="360" w:lineRule="auto"/>
        <w:rPr>
          <w:rFonts w:hint="default" w:ascii="宋体" w:hAnsi="宋体" w:eastAsia="宋体" w:cs="宋体"/>
          <w:sz w:val="24"/>
          <w:szCs w:val="24"/>
        </w:rPr>
      </w:pPr>
      <w:r>
        <w:rPr>
          <w:rFonts w:ascii="宋体" w:hAnsi="宋体" w:eastAsia="宋体" w:cs="宋体"/>
          <w:sz w:val="24"/>
          <w:szCs w:val="24"/>
        </w:rPr>
        <w:t>23.1合同未尽事项见</w:t>
      </w:r>
      <w:r>
        <w:rPr>
          <w:rFonts w:ascii="宋体" w:hAnsi="宋体" w:eastAsia="宋体" w:cs="宋体"/>
          <w:b/>
          <w:sz w:val="24"/>
          <w:szCs w:val="24"/>
        </w:rPr>
        <w:t>【政府采购合同专用条款】</w:t>
      </w:r>
      <w:r>
        <w:rPr>
          <w:rFonts w:ascii="宋体" w:hAnsi="宋体" w:eastAsia="宋体" w:cs="宋体"/>
          <w:sz w:val="24"/>
          <w:szCs w:val="24"/>
        </w:rPr>
        <w:t>。</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23.2 合同附件与合同正文具有同等的法律效力。</w:t>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第三节 政府采购合同专用条款</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第1.2（6）项</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联合体具体要求</w:t>
            </w:r>
          </w:p>
        </w:tc>
        <w:tc>
          <w:tcPr>
            <w:tcW w:w="2769" w:type="dxa"/>
          </w:tcPr>
          <w:p>
            <w:pPr>
              <w:pStyle w:val="11"/>
              <w:spacing w:line="360" w:lineRule="auto"/>
              <w:rPr>
                <w:rFonts w:hint="default"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第1.2（7）项</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其他术语解释</w:t>
            </w:r>
          </w:p>
        </w:tc>
        <w:tc>
          <w:tcPr>
            <w:tcW w:w="2769" w:type="dxa"/>
          </w:tcPr>
          <w:p>
            <w:pPr>
              <w:pStyle w:val="11"/>
              <w:spacing w:line="360" w:lineRule="auto"/>
              <w:rPr>
                <w:rFonts w:hint="default"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第4.4款</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履约验收中甲方提出异议或作出说明的期限</w:t>
            </w:r>
          </w:p>
        </w:tc>
        <w:tc>
          <w:tcPr>
            <w:tcW w:w="2769" w:type="dxa"/>
          </w:tcPr>
          <w:p>
            <w:pPr>
              <w:pStyle w:val="11"/>
              <w:spacing w:line="360" w:lineRule="auto"/>
              <w:rPr>
                <w:rFonts w:hint="default"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第4.6款</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约定甲方承担的其他义务和责任</w:t>
            </w:r>
          </w:p>
        </w:tc>
        <w:tc>
          <w:tcPr>
            <w:tcW w:w="2769" w:type="dxa"/>
          </w:tcPr>
          <w:p>
            <w:pPr>
              <w:pStyle w:val="11"/>
              <w:spacing w:line="360" w:lineRule="auto"/>
              <w:rPr>
                <w:rFonts w:hint="default"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第5.4款</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约定乙方承担的其他义务和责任</w:t>
            </w:r>
          </w:p>
        </w:tc>
        <w:tc>
          <w:tcPr>
            <w:tcW w:w="2769" w:type="dxa"/>
          </w:tcPr>
          <w:p>
            <w:pPr>
              <w:pStyle w:val="11"/>
              <w:spacing w:line="360" w:lineRule="auto"/>
              <w:rPr>
                <w:rFonts w:hint="default"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第6.1款</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履行合同义务的顺序</w:t>
            </w:r>
          </w:p>
        </w:tc>
        <w:tc>
          <w:tcPr>
            <w:tcW w:w="2769" w:type="dxa"/>
          </w:tcPr>
          <w:p>
            <w:pPr>
              <w:pStyle w:val="11"/>
              <w:spacing w:line="360" w:lineRule="auto"/>
              <w:rPr>
                <w:rFonts w:hint="default"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第7.1款</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包装特殊要求</w:t>
            </w:r>
          </w:p>
        </w:tc>
        <w:tc>
          <w:tcPr>
            <w:tcW w:w="2769" w:type="dxa"/>
          </w:tcPr>
          <w:p>
            <w:pPr>
              <w:pStyle w:val="11"/>
              <w:spacing w:line="360" w:lineRule="auto"/>
              <w:rPr>
                <w:rFonts w:hint="default"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pPr>
              <w:spacing w:line="360" w:lineRule="auto"/>
              <w:rPr>
                <w:rFonts w:ascii="宋体" w:hAnsi="宋体" w:eastAsia="宋体" w:cs="宋体"/>
                <w:sz w:val="24"/>
              </w:rPr>
            </w:pP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指定现场</w:t>
            </w:r>
          </w:p>
        </w:tc>
        <w:tc>
          <w:tcPr>
            <w:tcW w:w="2769" w:type="dxa"/>
          </w:tcPr>
          <w:p>
            <w:pPr>
              <w:pStyle w:val="11"/>
              <w:spacing w:line="360" w:lineRule="auto"/>
              <w:rPr>
                <w:rFonts w:hint="default"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第7.2款</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运输特殊要求</w:t>
            </w:r>
          </w:p>
        </w:tc>
        <w:tc>
          <w:tcPr>
            <w:tcW w:w="2769" w:type="dxa"/>
          </w:tcPr>
          <w:p>
            <w:pPr>
              <w:pStyle w:val="11"/>
              <w:spacing w:line="360" w:lineRule="auto"/>
              <w:rPr>
                <w:rFonts w:hint="default"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第7.3款</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保险要求</w:t>
            </w:r>
          </w:p>
        </w:tc>
        <w:tc>
          <w:tcPr>
            <w:tcW w:w="2769" w:type="dxa"/>
          </w:tcPr>
          <w:p>
            <w:pPr>
              <w:pStyle w:val="11"/>
              <w:spacing w:line="360" w:lineRule="auto"/>
              <w:rPr>
                <w:rFonts w:hint="default"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第8.2（1）项</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质量保证期</w:t>
            </w:r>
          </w:p>
        </w:tc>
        <w:tc>
          <w:tcPr>
            <w:tcW w:w="2769"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第8.2（3）项</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货物质量缺陷响应时间</w:t>
            </w:r>
          </w:p>
        </w:tc>
        <w:tc>
          <w:tcPr>
            <w:tcW w:w="2769"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第11.1款</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其他应当保密的信息</w:t>
            </w:r>
          </w:p>
        </w:tc>
        <w:tc>
          <w:tcPr>
            <w:tcW w:w="2769"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第12.2款</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合同价款支付时间</w:t>
            </w:r>
          </w:p>
        </w:tc>
        <w:tc>
          <w:tcPr>
            <w:tcW w:w="2769"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第13.2款</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履约保证金不予退还的情形</w:t>
            </w:r>
          </w:p>
        </w:tc>
        <w:tc>
          <w:tcPr>
            <w:tcW w:w="2769"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第13.3款</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履约保证金退还时间及逾期退还的违约金</w:t>
            </w:r>
          </w:p>
        </w:tc>
        <w:tc>
          <w:tcPr>
            <w:tcW w:w="2769"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第14.1（3）项</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运行监督、维修期限</w:t>
            </w:r>
          </w:p>
        </w:tc>
        <w:tc>
          <w:tcPr>
            <w:tcW w:w="2769"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第14.1（5）项</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货物回收的约定</w:t>
            </w:r>
          </w:p>
        </w:tc>
        <w:tc>
          <w:tcPr>
            <w:tcW w:w="2769"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第14.1（6）项</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乙方提供的其他服务</w:t>
            </w:r>
          </w:p>
        </w:tc>
        <w:tc>
          <w:tcPr>
            <w:tcW w:w="2769"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第15.1款</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修理、重作、更换相关具体规定</w:t>
            </w:r>
          </w:p>
        </w:tc>
        <w:tc>
          <w:tcPr>
            <w:tcW w:w="2769"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第15.2（2）项</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迟延交货赔偿费</w:t>
            </w:r>
          </w:p>
        </w:tc>
        <w:tc>
          <w:tcPr>
            <w:tcW w:w="2769"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第15.3款</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逾期付款利息</w:t>
            </w:r>
          </w:p>
        </w:tc>
        <w:tc>
          <w:tcPr>
            <w:tcW w:w="2769"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第15.4款</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其他违约责任</w:t>
            </w:r>
          </w:p>
        </w:tc>
        <w:tc>
          <w:tcPr>
            <w:tcW w:w="2769"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第19.2款</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解决争议的方法</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因本合同及合同有关事项发生的争议，按下列第____ 种方式解决：</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（1）向 __________________仲裁委员会申请仲裁，仲裁地点为 ____________ ；</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第二节 第23.1款</w:t>
            </w:r>
          </w:p>
        </w:tc>
        <w:tc>
          <w:tcPr>
            <w:tcW w:w="276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其他专用条款</w:t>
            </w:r>
          </w:p>
        </w:tc>
        <w:tc>
          <w:tcPr>
            <w:tcW w:w="2769" w:type="dxa"/>
          </w:tcPr>
          <w:p>
            <w:pPr>
              <w:spacing w:line="360" w:lineRule="auto"/>
              <w:rPr>
                <w:rFonts w:ascii="宋体" w:hAnsi="宋体" w:eastAsia="宋体" w:cs="宋体"/>
                <w:sz w:val="24"/>
              </w:rPr>
            </w:pP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1"/>
        <w:rPr>
          <w:rFonts w:hint="default" w:ascii="宋体" w:hAnsi="宋体" w:eastAsia="宋体" w:cs="宋体"/>
          <w:sz w:val="24"/>
          <w:szCs w:val="24"/>
        </w:rPr>
      </w:pPr>
      <w:r>
        <w:rPr>
          <w:rFonts w:ascii="宋体" w:hAnsi="宋体" w:eastAsia="宋体" w:cs="宋体"/>
          <w:b/>
          <w:sz w:val="24"/>
          <w:szCs w:val="24"/>
        </w:rPr>
        <w:t>第七章 电子投标文件格式</w:t>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编制说明</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1、除招标文件另有规定外，本章中：</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1.1涉及投标人的“全称”：</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（1）不接受联合体投标的，指投标人的全称。</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（2）接受联合体投标且投标人为联合体的，指牵头方的全称并加注（联合体牵头方），即应表述为：“牵头方的全称（联合体牵头方）”。</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1.2涉及投标人“加盖单位公章”：</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（1）不接受联合体投标的，指加盖投标人的单位公章。</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（2）接受联合体投标且投标人为联合体的，指加盖联合体牵头方的单位公章。</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1.3涉及“投标人代表签字”：</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（1）不接受联合体投标的，指由投标人的单位负责人或其授权的委托代理人签字，由委托代理人签字的，应提供“单位授权书”。</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（2）接受联合体投标且投标人为联合体的，指由联合体牵头方的单位负责人或其授权的委托代理人签字，由委托代理人签字的，应提供“单位授权书”。</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1.4“其他组织”指合伙企业、非企业专业服务机构、个体工商户、农村承包经营户等。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1.5“自然人”指具有完全民事行为能力、能够承担民事责任和义务的中国公民。</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2、除招标文件另有规定外，本章中“投标人的资格及资信证明文件”：</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2.1投标人应按照招标文件第四章第1.3条第（2）款规定及本章规定进行编制，如有必要，可增加附页，附页作为资格及资信文件的组成部分。</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2.2接受联合体投标且投标人为联合体的，联合体中的各方均应按照本章第2.1条规定提交相应的全部资料。</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3、投标人对电子投标文件的索引应编制页码。</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4、本章提供格式仅供参考，投标人应根据自身实际情况制作电子投标文件。</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封面格式(资格及资信证明部分)</w:t>
      </w:r>
    </w:p>
    <w:p>
      <w:pPr>
        <w:pStyle w:val="11"/>
        <w:spacing w:line="360" w:lineRule="auto"/>
        <w:jc w:val="center"/>
        <w:outlineLvl w:val="0"/>
        <w:rPr>
          <w:rFonts w:hint="default" w:ascii="宋体" w:hAnsi="宋体" w:eastAsia="宋体" w:cs="宋体"/>
          <w:sz w:val="24"/>
          <w:szCs w:val="24"/>
        </w:rPr>
      </w:pPr>
      <w:r>
        <w:rPr>
          <w:rFonts w:ascii="宋体" w:hAnsi="宋体" w:eastAsia="宋体" w:cs="宋体"/>
          <w:b/>
          <w:sz w:val="24"/>
          <w:szCs w:val="24"/>
        </w:rPr>
        <w:t>福建省政府采购投标文件</w:t>
      </w:r>
    </w:p>
    <w:p>
      <w:pPr>
        <w:pStyle w:val="11"/>
        <w:spacing w:line="360" w:lineRule="auto"/>
        <w:jc w:val="center"/>
        <w:outlineLvl w:val="0"/>
        <w:rPr>
          <w:rFonts w:hint="default" w:ascii="宋体" w:hAnsi="宋体" w:eastAsia="宋体" w:cs="宋体"/>
          <w:sz w:val="24"/>
          <w:szCs w:val="24"/>
        </w:rPr>
      </w:pPr>
      <w:r>
        <w:rPr>
          <w:rFonts w:ascii="宋体" w:hAnsi="宋体" w:eastAsia="宋体" w:cs="宋体"/>
          <w:b/>
          <w:sz w:val="24"/>
          <w:szCs w:val="24"/>
        </w:rPr>
        <w:t>（资格及资信证明部分）</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pPr>
        <w:pStyle w:val="11"/>
        <w:spacing w:line="360" w:lineRule="auto"/>
        <w:jc w:val="center"/>
        <w:outlineLvl w:val="1"/>
        <w:rPr>
          <w:rFonts w:hint="default" w:ascii="宋体" w:hAnsi="宋体" w:eastAsia="宋体" w:cs="宋体"/>
          <w:sz w:val="24"/>
          <w:szCs w:val="24"/>
        </w:rPr>
      </w:pPr>
      <w:r>
        <w:rPr>
          <w:rFonts w:ascii="宋体" w:hAnsi="宋体" w:eastAsia="宋体" w:cs="宋体"/>
          <w:b/>
          <w:sz w:val="24"/>
          <w:szCs w:val="24"/>
        </w:rPr>
        <w:t>（填写正本或副本）</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（项目名称：（由投标人填写）</w:t>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（备案编号：（由投标人填写）</w:t>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（项目编号：（由投标人填写）</w:t>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（所投采购包：（由投标人填写）</w:t>
      </w:r>
      <w:r>
        <w:rPr>
          <w:rFonts w:ascii="宋体" w:hAnsi="宋体" w:eastAsia="宋体" w:cs="宋体"/>
          <w:sz w:val="24"/>
          <w:szCs w:val="24"/>
        </w:rPr>
        <w:br w:type="textWrapping"/>
      </w:r>
      <w:r>
        <w:rPr>
          <w:rFonts w:ascii="宋体" w:hAnsi="宋体" w:eastAsia="宋体" w:cs="宋体"/>
          <w:sz w:val="24"/>
          <w:szCs w:val="24"/>
        </w:rPr>
        <w:br w:type="textWrapping"/>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投标人：（填写“全称”）</w:t>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（由投标人填写）年（由投标人填写）月</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索引</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一、投标函</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二、投标人的资格及资信证明文件</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三、投标保证金</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资格及资信证明部分中不得出现报价部分的全部或部分的投标报价信息（或组成资料），否则资格审查不合格。（联合体协议及分包意向协议中的比例规定，不适用本条款）</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一、投标函</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兹收到贵单位关于</w:t>
      </w:r>
      <w:r>
        <w:rPr>
          <w:rFonts w:ascii="宋体" w:hAnsi="宋体" w:eastAsia="宋体" w:cs="宋体"/>
          <w:sz w:val="24"/>
          <w:szCs w:val="24"/>
          <w:u w:val="single"/>
        </w:rPr>
        <w:t xml:space="preserve">（填写“项目名称”） </w:t>
      </w:r>
      <w:r>
        <w:rPr>
          <w:rFonts w:ascii="宋体" w:hAnsi="宋体" w:eastAsia="宋体" w:cs="宋体"/>
          <w:sz w:val="24"/>
          <w:szCs w:val="24"/>
        </w:rPr>
        <w:t>项目</w:t>
      </w:r>
      <w:r>
        <w:rPr>
          <w:rFonts w:ascii="宋体" w:hAnsi="宋体" w:eastAsia="宋体" w:cs="宋体"/>
          <w:sz w:val="24"/>
          <w:szCs w:val="24"/>
          <w:u w:val="single"/>
        </w:rPr>
        <w:t xml:space="preserve">（项目编号：　　　　　） </w:t>
      </w:r>
      <w:r>
        <w:rPr>
          <w:rFonts w:ascii="宋体" w:hAnsi="宋体" w:eastAsia="宋体" w:cs="宋体"/>
          <w:sz w:val="24"/>
          <w:szCs w:val="24"/>
        </w:rPr>
        <w:t>的投标邀请，本投标人代表</w:t>
      </w:r>
      <w:r>
        <w:rPr>
          <w:rFonts w:ascii="宋体" w:hAnsi="宋体" w:eastAsia="宋体" w:cs="宋体"/>
          <w:sz w:val="24"/>
          <w:szCs w:val="24"/>
          <w:u w:val="single"/>
        </w:rPr>
        <w:t xml:space="preserve">（填写“全名”） </w:t>
      </w:r>
      <w:r>
        <w:rPr>
          <w:rFonts w:ascii="宋体" w:hAnsi="宋体" w:eastAsia="宋体" w:cs="宋体"/>
          <w:sz w:val="24"/>
          <w:szCs w:val="24"/>
        </w:rPr>
        <w:t>已获得我方正式授权并代表投标人（填写“全称”）参加投标，并提交电子投标文件。我方提交的全部电子投标文件由下述部分组成：</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（1）资格及资信证明部分</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①投标函</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②投标人的资格及资信证明文件</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③投标保证金</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（2）报价部分</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①开标（报价）一览表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②投标（响应）报价明细表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③招标文件规定的价格扣除证明材料（若有）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④招标文件规定的加分证明材料（若有）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（3）技术商务部分</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①标的说明一览表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②技术和服务要求响应表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③商务条件响应表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④投标人提交的其他资料（若有）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根据本函，本投标人代表宣布我方保证遵守招标文件的全部规定，同时：</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1、确认：</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1.1所投采购包的投标报价详见“开标（报价）一览表”及“投标（响应）报价明细表”。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1.2我方已详细审查全部招标文件[包括但不限于：有关附件（若有）、澄清或修改（若有）等]，并自行承担因对全部招标文件理解不正确或误解而产生的相应后果和责任。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2、承诺及声明：</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2.1我方具备招标文件第一章载明的“投标人的资格要求”且符合招标文件第三章载明的“二、投标人”之规定，否则投标无效。</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2.2我方提交的电子投标文件各组成部分的全部内容及资料是不可割离且真实、有效、准确、完整和不具有任何误导性的，否则产生不利后果由我方承担责任。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2.3我方提供的标的价格不高于同期市场价格，否则产生不利后果由我方承担责任。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2.4投标保证金：若出现招标文件第三章规定的不予退还情形，同意贵单位不予退还。</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2.5投标有效期：按照招标文件第三章规定执行，并在招标文件第二章载明的期限内保持有效。</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2.6若中标，将按照招标文件、我方电子投标文件及政府采购合同履行责任和义务。</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2.7若贵单位要求，我方同意提供与本项目投标有关的一切资料、数据或文件，并完全理解贵单位不一定要接受最低的投标报价或收到的任何投标。</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2.8我方承诺遵守《中华人民共和国劳动合同法》有关规定和《中华人民共和国妇女权益保障法 》中关于“劳动和社会保障权益”的有关要求。</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2.9我方承诺电子投标文件所提供的全部资料真实可靠，并接受评标委员会、采购人、采购代理机构、监管部门进一步审查其中任何资料真实性的要求。</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2.10除招标文件另有规定外，对于贵单位按照下述联络方式发出的任何信息或通知，均视为我方已收悉前述信息或通知的全部内容：</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通信地址：</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邮编：</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联系方法：（包括但不限于：联系人、联系电话、手机、传真、电子邮箱等）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投标人：（全称并加盖单位公章）</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日期：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二、投标人的资格及资信证明文件</w:t>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二-1单位授权书（若有）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我方的单位负责人</w:t>
      </w:r>
      <w:r>
        <w:rPr>
          <w:rFonts w:ascii="宋体" w:hAnsi="宋体" w:eastAsia="宋体" w:cs="宋体"/>
          <w:sz w:val="24"/>
          <w:szCs w:val="24"/>
          <w:u w:val="single"/>
        </w:rPr>
        <w:t>（填写“单位负责人全名”）</w:t>
      </w:r>
      <w:r>
        <w:rPr>
          <w:rFonts w:ascii="宋体" w:hAnsi="宋体" w:eastAsia="宋体" w:cs="宋体"/>
          <w:sz w:val="24"/>
          <w:szCs w:val="24"/>
        </w:rPr>
        <w:t>授权</w:t>
      </w:r>
      <w:r>
        <w:rPr>
          <w:rFonts w:ascii="宋体" w:hAnsi="宋体" w:eastAsia="宋体" w:cs="宋体"/>
          <w:sz w:val="24"/>
          <w:szCs w:val="24"/>
          <w:u w:val="single"/>
        </w:rPr>
        <w:t>（填写“投标人代表全名”）</w:t>
      </w:r>
      <w:r>
        <w:rPr>
          <w:rFonts w:ascii="宋体" w:hAnsi="宋体" w:eastAsia="宋体" w:cs="宋体"/>
          <w:sz w:val="24"/>
          <w:szCs w:val="24"/>
        </w:rPr>
        <w:t>为投标人代表，代表我方参加</w:t>
      </w:r>
      <w:r>
        <w:rPr>
          <w:rFonts w:ascii="宋体" w:hAnsi="宋体" w:eastAsia="宋体" w:cs="宋体"/>
          <w:sz w:val="24"/>
          <w:szCs w:val="24"/>
          <w:u w:val="single"/>
        </w:rPr>
        <w:t>（填写“项目名称”）</w:t>
      </w:r>
      <w:r>
        <w:rPr>
          <w:rFonts w:ascii="宋体" w:hAnsi="宋体" w:eastAsia="宋体" w:cs="宋体"/>
          <w:sz w:val="24"/>
          <w:szCs w:val="24"/>
        </w:rPr>
        <w:t>项目（项目编号：</w:t>
      </w:r>
      <w:r>
        <w:rPr>
          <w:rFonts w:ascii="宋体" w:hAnsi="宋体" w:eastAsia="宋体" w:cs="宋体"/>
          <w:sz w:val="24"/>
          <w:szCs w:val="24"/>
          <w:u w:val="single"/>
        </w:rPr>
        <w:t>　　　　　</w:t>
      </w:r>
      <w:r>
        <w:rPr>
          <w:rFonts w:ascii="宋体" w:hAnsi="宋体" w:eastAsia="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投标人代表无转委权。特此授权。</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（以下无正文）</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单位负责人：</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投标人代表：</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授权方</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签署日期： 年 月 日</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附：单位负责人、投标人代表的身份证正反面复印件</w:t>
      </w:r>
    </w:p>
    <w:p>
      <w:pPr>
        <w:pStyle w:val="11"/>
        <w:spacing w:line="360" w:lineRule="auto"/>
        <w:rPr>
          <w:rFonts w:hint="default" w:ascii="宋体" w:hAnsi="宋体" w:eastAsia="宋体" w:cs="宋体"/>
          <w:sz w:val="24"/>
          <w:szCs w:val="24"/>
        </w:rPr>
      </w:pPr>
      <w:r>
        <w:rPr>
          <w:rFonts w:ascii="宋体" w:hAnsi="宋体" w:eastAsia="宋体" w:cs="宋体"/>
          <w:sz w:val="24"/>
          <w:szCs w:val="24"/>
        </w:rPr>
        <w:t>要求：真实有效且内容完整、清晰、整洁。</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3、投标人（自然人除外）：若投标人代表为单位授权的委托代理人，应提供本授权书；若投标人代表为单位负责人，应在此项下提交其身份证正反面复印件，可不提供本授权书。</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4、投标人为自然人的，可不填写本授权书。</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二-2 证明材料</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二-2-1 福建省政府采购供应商资格承诺函</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pPr>
        <w:pStyle w:val="11"/>
        <w:spacing w:line="360" w:lineRule="auto"/>
        <w:ind w:firstLine="960"/>
        <w:rPr>
          <w:rFonts w:hint="default" w:ascii="宋体" w:hAnsi="宋体" w:eastAsia="宋体" w:cs="宋体"/>
          <w:sz w:val="24"/>
          <w:szCs w:val="24"/>
        </w:rPr>
      </w:pPr>
      <w:r>
        <w:rPr>
          <w:rFonts w:ascii="宋体" w:hAnsi="宋体" w:eastAsia="宋体" w:cs="宋体"/>
          <w:sz w:val="24"/>
          <w:szCs w:val="24"/>
        </w:rPr>
        <w:t>单位名称(自然人姓名):</w:t>
      </w:r>
    </w:p>
    <w:p>
      <w:pPr>
        <w:pStyle w:val="11"/>
        <w:spacing w:line="360" w:lineRule="auto"/>
        <w:ind w:firstLine="960"/>
        <w:rPr>
          <w:rFonts w:hint="default" w:ascii="宋体" w:hAnsi="宋体" w:eastAsia="宋体" w:cs="宋体"/>
          <w:sz w:val="24"/>
          <w:szCs w:val="24"/>
        </w:rPr>
      </w:pPr>
      <w:r>
        <w:rPr>
          <w:rFonts w:ascii="宋体" w:hAnsi="宋体" w:eastAsia="宋体" w:cs="宋体"/>
          <w:sz w:val="24"/>
          <w:szCs w:val="24"/>
        </w:rPr>
        <w:t>统一社会信用代码(自然人身份证号码):</w:t>
      </w:r>
    </w:p>
    <w:p>
      <w:pPr>
        <w:pStyle w:val="11"/>
        <w:spacing w:line="360" w:lineRule="auto"/>
        <w:ind w:firstLine="960"/>
        <w:rPr>
          <w:rFonts w:hint="default" w:ascii="宋体" w:hAnsi="宋体" w:eastAsia="宋体" w:cs="宋体"/>
          <w:sz w:val="24"/>
          <w:szCs w:val="24"/>
        </w:rPr>
      </w:pPr>
      <w:r>
        <w:rPr>
          <w:rFonts w:ascii="宋体" w:hAnsi="宋体" w:eastAsia="宋体" w:cs="宋体"/>
          <w:sz w:val="24"/>
          <w:szCs w:val="24"/>
        </w:rPr>
        <w:t>法定代表人(负责人):</w:t>
      </w:r>
    </w:p>
    <w:p>
      <w:pPr>
        <w:pStyle w:val="11"/>
        <w:spacing w:line="360" w:lineRule="auto"/>
        <w:ind w:firstLine="960"/>
        <w:rPr>
          <w:rFonts w:hint="default" w:ascii="宋体" w:hAnsi="宋体" w:eastAsia="宋体" w:cs="宋体"/>
          <w:sz w:val="24"/>
          <w:szCs w:val="24"/>
        </w:rPr>
      </w:pPr>
      <w:r>
        <w:rPr>
          <w:rFonts w:ascii="宋体" w:hAnsi="宋体" w:eastAsia="宋体" w:cs="宋体"/>
          <w:sz w:val="24"/>
          <w:szCs w:val="24"/>
        </w:rPr>
        <w:t>联系地址和电话:</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一、我单位(本人)具备采购文件要求以及《中华人民共和国政府采购法》第二十二条规定的条件:</w:t>
      </w:r>
    </w:p>
    <w:p>
      <w:pPr>
        <w:pStyle w:val="11"/>
        <w:spacing w:line="360" w:lineRule="auto"/>
        <w:ind w:firstLine="960"/>
        <w:rPr>
          <w:rFonts w:hint="default" w:ascii="宋体" w:hAnsi="宋体" w:eastAsia="宋体" w:cs="宋体"/>
          <w:sz w:val="24"/>
          <w:szCs w:val="24"/>
        </w:rPr>
      </w:pPr>
      <w:r>
        <w:rPr>
          <w:rFonts w:ascii="宋体" w:hAnsi="宋体" w:eastAsia="宋体" w:cs="宋体"/>
          <w:sz w:val="24"/>
          <w:szCs w:val="24"/>
        </w:rPr>
        <w:t>1.具有独立承担民事责任的能力;</w:t>
      </w:r>
    </w:p>
    <w:p>
      <w:pPr>
        <w:pStyle w:val="11"/>
        <w:spacing w:line="360" w:lineRule="auto"/>
        <w:ind w:firstLine="960"/>
        <w:rPr>
          <w:rFonts w:hint="default" w:ascii="宋体" w:hAnsi="宋体" w:eastAsia="宋体" w:cs="宋体"/>
          <w:sz w:val="24"/>
          <w:szCs w:val="24"/>
        </w:rPr>
      </w:pPr>
      <w:r>
        <w:rPr>
          <w:rFonts w:ascii="宋体" w:hAnsi="宋体" w:eastAsia="宋体" w:cs="宋体"/>
          <w:sz w:val="24"/>
          <w:szCs w:val="24"/>
        </w:rPr>
        <w:t>2.具有良好的商业信誉和健全的财务会计制度;</w:t>
      </w:r>
    </w:p>
    <w:p>
      <w:pPr>
        <w:pStyle w:val="11"/>
        <w:spacing w:line="360" w:lineRule="auto"/>
        <w:ind w:firstLine="960"/>
        <w:rPr>
          <w:rFonts w:hint="default" w:ascii="宋体" w:hAnsi="宋体" w:eastAsia="宋体" w:cs="宋体"/>
          <w:sz w:val="24"/>
          <w:szCs w:val="24"/>
        </w:rPr>
      </w:pPr>
      <w:r>
        <w:rPr>
          <w:rFonts w:ascii="宋体" w:hAnsi="宋体" w:eastAsia="宋体" w:cs="宋体"/>
          <w:sz w:val="24"/>
          <w:szCs w:val="24"/>
        </w:rPr>
        <w:t>3.具有履行合同所必需的设备和专业技术能力;</w:t>
      </w:r>
    </w:p>
    <w:p>
      <w:pPr>
        <w:pStyle w:val="11"/>
        <w:spacing w:line="360" w:lineRule="auto"/>
        <w:ind w:firstLine="960"/>
        <w:rPr>
          <w:rFonts w:hint="default" w:ascii="宋体" w:hAnsi="宋体" w:eastAsia="宋体" w:cs="宋体"/>
          <w:sz w:val="24"/>
          <w:szCs w:val="24"/>
        </w:rPr>
      </w:pPr>
      <w:r>
        <w:rPr>
          <w:rFonts w:ascii="宋体" w:hAnsi="宋体" w:eastAsia="宋体" w:cs="宋体"/>
          <w:sz w:val="24"/>
          <w:szCs w:val="24"/>
        </w:rPr>
        <w:t>4.有依法缴纳税收和社会保障资金的良好记录;</w:t>
      </w:r>
    </w:p>
    <w:p>
      <w:pPr>
        <w:pStyle w:val="11"/>
        <w:spacing w:line="360" w:lineRule="auto"/>
        <w:ind w:firstLine="960"/>
        <w:rPr>
          <w:rFonts w:hint="default" w:ascii="宋体" w:hAnsi="宋体" w:eastAsia="宋体" w:cs="宋体"/>
          <w:sz w:val="24"/>
          <w:szCs w:val="24"/>
        </w:rPr>
      </w:pPr>
      <w:r>
        <w:rPr>
          <w:rFonts w:ascii="宋体" w:hAnsi="宋体" w:eastAsia="宋体" w:cs="宋体"/>
          <w:sz w:val="24"/>
          <w:szCs w:val="24"/>
        </w:rPr>
        <w:t>5.参加政府采购活动前三年内，在经营活动中没有重大违法记录；</w:t>
      </w:r>
    </w:p>
    <w:p>
      <w:pPr>
        <w:pStyle w:val="11"/>
        <w:spacing w:line="360" w:lineRule="auto"/>
        <w:ind w:firstLine="960"/>
        <w:rPr>
          <w:rFonts w:hint="default" w:ascii="宋体" w:hAnsi="宋体" w:eastAsia="宋体" w:cs="宋体"/>
          <w:sz w:val="24"/>
          <w:szCs w:val="24"/>
        </w:rPr>
      </w:pPr>
      <w:r>
        <w:rPr>
          <w:rFonts w:ascii="宋体" w:hAnsi="宋体" w:eastAsia="宋体" w:cs="宋体"/>
          <w:sz w:val="24"/>
          <w:szCs w:val="24"/>
        </w:rPr>
        <w:t>6.法律、行政法规规定的其他条件。</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供应商：</w:t>
      </w:r>
      <w:r>
        <w:rPr>
          <w:rFonts w:ascii="宋体" w:hAnsi="宋体" w:eastAsia="宋体" w:cs="宋体"/>
          <w:sz w:val="24"/>
          <w:szCs w:val="24"/>
          <w:u w:val="single"/>
        </w:rPr>
        <w:t>名称(单位公章):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w:t>
      </w:r>
    </w:p>
    <w:p>
      <w:pPr>
        <w:pStyle w:val="11"/>
        <w:spacing w:line="360" w:lineRule="auto"/>
        <w:ind w:firstLine="960"/>
        <w:rPr>
          <w:rFonts w:hint="default" w:ascii="宋体" w:hAnsi="宋体" w:eastAsia="宋体" w:cs="宋体"/>
          <w:sz w:val="24"/>
          <w:szCs w:val="24"/>
        </w:rPr>
      </w:pPr>
      <w:r>
        <w:rPr>
          <w:rFonts w:ascii="宋体" w:hAnsi="宋体" w:eastAsia="宋体" w:cs="宋体"/>
          <w:sz w:val="24"/>
          <w:szCs w:val="24"/>
        </w:rPr>
        <w:t>1.我单位(本人)专指参加政府采购活动的供应商(含自然人)；</w:t>
      </w:r>
    </w:p>
    <w:p>
      <w:pPr>
        <w:pStyle w:val="11"/>
        <w:spacing w:line="360" w:lineRule="auto"/>
        <w:ind w:firstLine="960"/>
        <w:rPr>
          <w:rFonts w:hint="default" w:ascii="宋体" w:hAnsi="宋体" w:eastAsia="宋体" w:cs="宋体"/>
          <w:sz w:val="24"/>
          <w:szCs w:val="24"/>
        </w:rPr>
      </w:pPr>
      <w:r>
        <w:rPr>
          <w:rFonts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二-2-2 资格证明材料</w:t>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营业执照等证明文件</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）投标人为法人（包括企业、事业单位和社会团体）的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签发的我方统一社会信用代码（请填写法人的具体证照名称）复印件，该证明材料真实有效，否则我方负全部责任。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）投标人为非法人（包括其他组织、自然人）的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签发的我方（请填写非自然人的非法人的具体证照名称）复印件，该证明材料真实有效，否则我方负全部责任。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签发的我方（请填写自然人的身份证件名称）复印件，该证明材料真实有效，否则我方负全部责任。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1、请投标人按照实际情况编制填写，在相应的（）中打“√”并选择相应的“□”（若有）后，再按照本格式的要求提供相应证明材料的复印件。</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财务状况报告（财务报告、或资信证明）</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）投标人提供财务报告的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□企业适用：现附上我方</w:t>
      </w:r>
      <w:r>
        <w:rPr>
          <w:rFonts w:ascii="宋体" w:hAnsi="宋体" w:eastAsia="宋体" w:cs="宋体"/>
          <w:sz w:val="24"/>
          <w:szCs w:val="24"/>
          <w:u w:val="single"/>
        </w:rPr>
        <w:t>（填写“具体的年度、或半年度、季度”）</w:t>
      </w:r>
      <w:r>
        <w:rPr>
          <w:rFonts w:ascii="宋体" w:hAnsi="宋体" w:eastAsia="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□事业单位适用：现附上我方</w:t>
      </w:r>
      <w:r>
        <w:rPr>
          <w:rFonts w:ascii="宋体" w:hAnsi="宋体" w:eastAsia="宋体" w:cs="宋体"/>
          <w:sz w:val="24"/>
          <w:szCs w:val="24"/>
          <w:u w:val="single"/>
        </w:rPr>
        <w:t>（填写“具体的年度、或半年度、或季度”）</w:t>
      </w:r>
      <w:r>
        <w:rPr>
          <w:rFonts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□社会团体、民办非企适用：现附上我方</w:t>
      </w:r>
      <w:r>
        <w:rPr>
          <w:rFonts w:ascii="宋体" w:hAnsi="宋体" w:eastAsia="宋体" w:cs="宋体"/>
          <w:sz w:val="24"/>
          <w:szCs w:val="24"/>
          <w:u w:val="single"/>
        </w:rPr>
        <w:t>（填写“具体的年度、或半年度、或季度”）</w:t>
      </w:r>
      <w:r>
        <w:rPr>
          <w:rFonts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）投标人提供资信证明的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□非自然人适用（包括企业、事业单位、社会团体和其他组织）：现附上我方银行：</w:t>
      </w:r>
      <w:r>
        <w:rPr>
          <w:rFonts w:ascii="宋体" w:hAnsi="宋体" w:eastAsia="宋体" w:cs="宋体"/>
          <w:sz w:val="24"/>
          <w:szCs w:val="24"/>
          <w:u w:val="single"/>
        </w:rPr>
        <w:t>（填写“开户银行全称”）</w:t>
      </w:r>
      <w:r>
        <w:rPr>
          <w:rFonts w:ascii="宋体" w:hAnsi="宋体" w:eastAsia="宋体" w:cs="宋体"/>
          <w:sz w:val="24"/>
          <w:szCs w:val="24"/>
        </w:rPr>
        <w:t>出具的资信证明复印件，上述证明材料真实有效，否则我方负全部责任。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□自然人适用：现附上我方银行</w:t>
      </w:r>
      <w:r>
        <w:rPr>
          <w:rFonts w:ascii="宋体" w:hAnsi="宋体" w:eastAsia="宋体" w:cs="宋体"/>
          <w:sz w:val="24"/>
          <w:szCs w:val="24"/>
          <w:u w:val="single"/>
        </w:rPr>
        <w:t>：（填写自然人的“个人账户的开户银行全称”）</w:t>
      </w:r>
      <w:r>
        <w:rPr>
          <w:rFonts w:ascii="宋体" w:hAnsi="宋体" w:eastAsia="宋体" w:cs="宋体"/>
          <w:sz w:val="24"/>
          <w:szCs w:val="24"/>
        </w:rPr>
        <w:t>出具的资信证明复印件，上述证明材料真实有效，否则我方负全部责任。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1、请投标人按照实际情况编制填写，在相应的（）中打“√”并选择相应的“□”（若有）后，再按照本格式的要求提供相应证明材料的复印件。</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2、投标人提供的财务报告复印件（成立年限按照投标截止时间推算）应符合下列规定：</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2.1成立年限满1年及以上的投标人，提供经审计的招标文件规定的年度财务报告。</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2.2成立年限满半年但不足1年的投标人，提供该半年度中任一季度的季度财务报告或该半年度的半年度财务报告。</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依法缴纳税收证明材料</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1、依法缴纳税收的投标人</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）法人（包括企业、事业单位和社会团体）的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）非法人（包括其他组织、自然人）的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2、依法免税的投标人</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）现附上我方依法免税的证明材料复印件，上述证明材料真实有效，否则我方负全部责任。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1、请投标人按照实际情况编制填写，在相应的（）中打“√”，并按照本格式的要求提供相应证明材料的复印件。</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2、投标人提供的税收缴纳凭据复印件应符合下列规定：</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2.1投标截止时间前（不含投标截止时间的当月）已依法缴纳税收的投标人，提供投标截止时间前六个月（不含投标截止时间的当月）中任一月份的税收缴纳凭据复印件。</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2.2投标截止时间的当月成立的投标人，视同满足本项资格条件要求。</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3、若为依法免税范围的投标人，提供依法免税证明材料的，视同满足本项资格条件要求。</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依法缴纳社会保障资金证明材料</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1、依法缴纳社会保障资金的投标人</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）法人（包括企业、事业单位和社会团体）的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）非法人（包括其他组织、自然人）的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2、依法不需要缴纳或暂缓缴纳社会保障资金的投标人</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）现附上我方依法不需要缴纳或暂缓缴纳社会保障资金证明材料复印件，上述证明材料真实有效，否则我方负全部责任。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1、请投标人按照实际情况编制填写，在相应的（）中打“√”，并按照本格式的要求提供相应证明材料的复印件。</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2、投标人提供的社会保障资金缴纳凭据复印件应符合下列规定：</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2.1投标截止时间前（不含投标截止时间的当月）已依法缴纳社会保障资金的投标人，提供投标截止时间前六个月（不含投标截止时间的当月）中任一月份的社会保障资金缴纳凭据复印件。</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2.2投标截止时间的当月成立的投标人，视同满足本项资格条件要求。</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3、若为依法不需要缴纳或暂缓缴纳社会保障资金的投标人，提供依法不需要缴纳或暂缓缴纳社会保障资金证明材料的，视同满足本项资格条件要求。</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具备履行合同所必需设备和专业技术能力的声明函（若有）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我方具备履行合同所必需的设备和专业技术能力，否则产生不利后果由我方承担责任。</w:t>
      </w:r>
    </w:p>
    <w:p>
      <w:pPr>
        <w:pStyle w:val="11"/>
        <w:spacing w:line="360" w:lineRule="auto"/>
        <w:ind w:firstLine="960"/>
        <w:rPr>
          <w:rFonts w:hint="default" w:ascii="宋体" w:hAnsi="宋体" w:eastAsia="宋体" w:cs="宋体"/>
          <w:sz w:val="24"/>
          <w:szCs w:val="24"/>
        </w:rPr>
      </w:pPr>
      <w:r>
        <w:rPr>
          <w:rFonts w:ascii="宋体" w:hAnsi="宋体" w:eastAsia="宋体" w:cs="宋体"/>
          <w:sz w:val="24"/>
          <w:szCs w:val="24"/>
        </w:rPr>
        <w:t>特此声明。</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1、招标文件未要求投标人提供“具备履行合同所必需的设备和专业技术能力专项证明材料”的，投标人应提供本声明函。</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2、招标文件要求投标人提供“具备履行合同所必需的设备和专业技术能力专项证明材料”的，投标人可不提供本声明函。</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3、请投标人根据实际情况如实声明，否则视为提供虚假材料。</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参加采购活动前三年内在经营活动中没有重大违法记录书面声明</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1"/>
        <w:spacing w:line="360" w:lineRule="auto"/>
        <w:ind w:firstLine="960"/>
        <w:rPr>
          <w:rFonts w:hint="default" w:ascii="宋体" w:hAnsi="宋体" w:eastAsia="宋体" w:cs="宋体"/>
          <w:sz w:val="24"/>
          <w:szCs w:val="24"/>
        </w:rPr>
      </w:pPr>
      <w:r>
        <w:rPr>
          <w:rFonts w:ascii="宋体" w:hAnsi="宋体" w:eastAsia="宋体" w:cs="宋体"/>
          <w:sz w:val="24"/>
          <w:szCs w:val="24"/>
        </w:rPr>
        <w:t>特此声明。</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请投标人根据实际情况如实声明，否则视为提供虚假材料。</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二-3信用记录查询提示</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1、由资格审查小组通过网站查询并打印投标人的信用记录。</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二-4中小企业声明函</w:t>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（以资格条件落实中小企业扶持政策时适用，若有）</w:t>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中小企业声明函（货物）</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万元¹，属于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中小企业声明函（工程、服务）</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万元¹，属于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残疾人福利性单位声明函</w:t>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（以资格条件落实中小企业扶持政策时适用，若有）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）由本投标人承建的（填写“所投采购包、品目号”）工程</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）由本投标人承接的（填写“所投采购包、品目号”）服务；</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备注：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1、请投标人按照实际情况编制填写本声明函，并在相应的（）中打“√”。</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2、若《残疾人福利性单位声明函》内容不真实，视为提供虚假材料。</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附：</w:t>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监狱企业证明材料</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二-5联合体协议（若有）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兹有</w:t>
      </w:r>
      <w:r>
        <w:rPr>
          <w:rFonts w:ascii="宋体" w:hAnsi="宋体" w:eastAsia="宋体" w:cs="宋体"/>
          <w:sz w:val="24"/>
          <w:szCs w:val="24"/>
          <w:u w:val="single"/>
        </w:rPr>
        <w:t>（填写“联合体中各方的全称”，各方的全称之间请用“、”分割）</w:t>
      </w:r>
      <w:r>
        <w:rPr>
          <w:rFonts w:ascii="宋体" w:hAnsi="宋体" w:eastAsia="宋体" w:cs="宋体"/>
          <w:sz w:val="24"/>
          <w:szCs w:val="24"/>
        </w:rPr>
        <w:t>自愿组成联合体，共同参加</w:t>
      </w:r>
      <w:r>
        <w:rPr>
          <w:rFonts w:ascii="宋体" w:hAnsi="宋体" w:eastAsia="宋体" w:cs="宋体"/>
          <w:sz w:val="24"/>
          <w:szCs w:val="24"/>
          <w:u w:val="single"/>
        </w:rPr>
        <w:t>（填写“项目名称”）</w:t>
      </w:r>
      <w:r>
        <w:rPr>
          <w:rFonts w:ascii="宋体" w:hAnsi="宋体" w:eastAsia="宋体" w:cs="宋体"/>
          <w:sz w:val="24"/>
          <w:szCs w:val="24"/>
        </w:rPr>
        <w:t xml:space="preserve"> 项目（项目编号：</w:t>
      </w:r>
      <w:r>
        <w:rPr>
          <w:rFonts w:ascii="宋体" w:hAnsi="宋体" w:eastAsia="宋体" w:cs="宋体"/>
          <w:sz w:val="24"/>
          <w:szCs w:val="24"/>
          <w:u w:val="single"/>
        </w:rPr>
        <w:t>　　　　　　</w:t>
      </w:r>
      <w:r>
        <w:rPr>
          <w:rFonts w:ascii="宋体" w:hAnsi="宋体" w:eastAsia="宋体" w:cs="宋体"/>
          <w:sz w:val="24"/>
          <w:szCs w:val="24"/>
        </w:rPr>
        <w:t>）的投标。现就联合体参加本项目投标的有关事宜达成下列协议：</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一、联合体各方应承担的工作和义务具体如下：</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1、牵头方（全称）：</w:t>
      </w:r>
      <w:r>
        <w:rPr>
          <w:rFonts w:ascii="宋体" w:hAnsi="宋体" w:eastAsia="宋体" w:cs="宋体"/>
          <w:sz w:val="24"/>
          <w:szCs w:val="24"/>
          <w:u w:val="single"/>
        </w:rPr>
        <w:t xml:space="preserve">（填写“工作及义务的具体内容”） </w:t>
      </w: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2、成员方：</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2.1（成员一的全称）：</w:t>
      </w:r>
      <w:r>
        <w:rPr>
          <w:rFonts w:ascii="宋体" w:hAnsi="宋体" w:eastAsia="宋体" w:cs="宋体"/>
          <w:sz w:val="24"/>
          <w:szCs w:val="24"/>
          <w:u w:val="single"/>
        </w:rPr>
        <w:t>（填写“工作及义务的具体内容”）</w:t>
      </w:r>
      <w:r>
        <w:rPr>
          <w:rFonts w:ascii="宋体" w:hAnsi="宋体" w:eastAsia="宋体" w:cs="宋体"/>
          <w:sz w:val="24"/>
          <w:szCs w:val="24"/>
        </w:rPr>
        <w:t xml:space="preserve"> ；</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二、联合体各方的合同金额占比，具体如下：</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1.牵头方（</w:t>
      </w:r>
      <w:r>
        <w:rPr>
          <w:rFonts w:ascii="宋体" w:hAnsi="宋体" w:eastAsia="宋体" w:cs="宋体"/>
          <w:sz w:val="24"/>
          <w:szCs w:val="24"/>
          <w:u w:val="single"/>
        </w:rPr>
        <w:t xml:space="preserve"> 全称</w:t>
      </w:r>
      <w:r>
        <w:rPr>
          <w:rFonts w:ascii="宋体" w:hAnsi="宋体" w:eastAsia="宋体" w:cs="宋体"/>
          <w:sz w:val="24"/>
          <w:szCs w:val="24"/>
        </w:rPr>
        <w:t xml:space="preserve"> ）的合同金额占合同总额的</w:t>
      </w:r>
      <w:r>
        <w:rPr>
          <w:rFonts w:ascii="宋体" w:hAnsi="宋体" w:eastAsia="宋体" w:cs="宋体"/>
          <w:sz w:val="24"/>
          <w:szCs w:val="24"/>
          <w:u w:val="single"/>
        </w:rPr>
        <w:t>　　</w:t>
      </w: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2.成员方：</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2.1（</w:t>
      </w:r>
      <w:r>
        <w:rPr>
          <w:rFonts w:ascii="宋体" w:hAnsi="宋体" w:eastAsia="宋体" w:cs="宋体"/>
          <w:sz w:val="24"/>
          <w:szCs w:val="24"/>
          <w:u w:val="single"/>
        </w:rPr>
        <w:t xml:space="preserve"> 成员1的全称 </w:t>
      </w:r>
      <w:r>
        <w:rPr>
          <w:rFonts w:ascii="宋体" w:hAnsi="宋体" w:eastAsia="宋体" w:cs="宋体"/>
          <w:sz w:val="24"/>
          <w:szCs w:val="24"/>
        </w:rPr>
        <w:t>）的合同金额占合同总额的</w:t>
      </w:r>
      <w:r>
        <w:rPr>
          <w:rFonts w:ascii="宋体" w:hAnsi="宋体" w:eastAsia="宋体" w:cs="宋体"/>
          <w:sz w:val="24"/>
          <w:szCs w:val="24"/>
          <w:u w:val="single"/>
        </w:rPr>
        <w:t>　　</w:t>
      </w: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三、联合体各方约定：</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1、由</w:t>
      </w:r>
      <w:r>
        <w:rPr>
          <w:rFonts w:ascii="宋体" w:hAnsi="宋体" w:eastAsia="宋体" w:cs="宋体"/>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2、联合体各方约定由</w:t>
      </w:r>
      <w:r>
        <w:rPr>
          <w:rFonts w:ascii="宋体" w:hAnsi="宋体" w:eastAsia="宋体" w:cs="宋体"/>
          <w:sz w:val="24"/>
          <w:szCs w:val="24"/>
          <w:u w:val="single"/>
        </w:rPr>
        <w:t>（填写“牵头方的全称”）代表联合体办理投标保证金事宜。</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五、本协议自签署之日起生效，政府采购合同履行完毕后自动失效。</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六、本协议一式</w:t>
      </w:r>
      <w:r>
        <w:rPr>
          <w:rFonts w:ascii="宋体" w:hAnsi="宋体" w:eastAsia="宋体" w:cs="宋体"/>
          <w:sz w:val="24"/>
          <w:szCs w:val="24"/>
          <w:u w:val="single"/>
        </w:rPr>
        <w:t>（填写具体份数）</w:t>
      </w:r>
      <w:r>
        <w:rPr>
          <w:rFonts w:ascii="宋体" w:hAnsi="宋体" w:eastAsia="宋体" w:cs="宋体"/>
          <w:sz w:val="24"/>
          <w:szCs w:val="24"/>
        </w:rPr>
        <w:t>份，联合体各方各执一份，电子投标文件中提交一份。</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（以下无正文）</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牵头方：</w:t>
      </w:r>
      <w:r>
        <w:rPr>
          <w:rFonts w:ascii="宋体" w:hAnsi="宋体" w:eastAsia="宋体" w:cs="宋体"/>
          <w:sz w:val="24"/>
          <w:szCs w:val="24"/>
          <w:u w:val="single"/>
        </w:rPr>
        <w:t>（全称并加盖单位公章）</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成员一：</w:t>
      </w:r>
      <w:r>
        <w:rPr>
          <w:rFonts w:ascii="宋体" w:hAnsi="宋体" w:eastAsia="宋体" w:cs="宋体"/>
          <w:sz w:val="24"/>
          <w:szCs w:val="24"/>
          <w:u w:val="single"/>
        </w:rPr>
        <w:t>（全称并加盖成员一的单位公章）</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成员**：</w:t>
      </w:r>
      <w:r>
        <w:rPr>
          <w:rFonts w:ascii="宋体" w:hAnsi="宋体" w:eastAsia="宋体" w:cs="宋体"/>
          <w:sz w:val="24"/>
          <w:szCs w:val="24"/>
          <w:u w:val="single"/>
        </w:rPr>
        <w:t>（全称并加盖成员**的单位公章）</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签署日期：</w:t>
      </w:r>
      <w:r>
        <w:rPr>
          <w:rFonts w:ascii="宋体" w:hAnsi="宋体" w:eastAsia="宋体" w:cs="宋体"/>
          <w:sz w:val="24"/>
          <w:szCs w:val="24"/>
          <w:u w:val="single"/>
        </w:rPr>
        <w:t>　　年　　月　　日</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1、招标文件接受联合体投标且投标人为联合体的，投标人应提供本协议；否则无须提供。</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2、本协议由委托代理人签字或盖章的，应按照本章载明的格式提供“单位授权书”。</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3、在以联合体形式落实中小企业预留份额项目中，投标人除了要提供《中小企业声明函》，还需提供本协议。</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二-6分包意向协议（若有）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甲方（总包方）：</w:t>
      </w:r>
      <w:r>
        <w:rPr>
          <w:rFonts w:ascii="宋体" w:hAnsi="宋体" w:eastAsia="宋体" w:cs="宋体"/>
          <w:sz w:val="24"/>
          <w:szCs w:val="24"/>
          <w:u w:val="single"/>
        </w:rPr>
        <w:t>　　　　　　　</w:t>
      </w:r>
      <w:r>
        <w:rPr>
          <w:rFonts w:ascii="宋体" w:hAnsi="宋体" w:eastAsia="宋体" w:cs="宋体"/>
          <w:sz w:val="24"/>
          <w:szCs w:val="24"/>
        </w:rPr>
        <w:t>（即本项目的投标人）</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乙方（分包方）：</w:t>
      </w:r>
      <w:r>
        <w:rPr>
          <w:rFonts w:ascii="宋体" w:hAnsi="宋体" w:eastAsia="宋体" w:cs="宋体"/>
          <w:sz w:val="24"/>
          <w:szCs w:val="24"/>
          <w:u w:val="single"/>
        </w:rPr>
        <w:t>　　　　　　　</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兹有甲方参加</w:t>
      </w:r>
      <w:r>
        <w:rPr>
          <w:rFonts w:ascii="宋体" w:hAnsi="宋体" w:eastAsia="宋体" w:cs="宋体"/>
          <w:sz w:val="24"/>
          <w:szCs w:val="24"/>
          <w:u w:val="single"/>
        </w:rPr>
        <w:t>（填写“项目名称”）</w:t>
      </w:r>
      <w:r>
        <w:rPr>
          <w:rFonts w:ascii="宋体" w:hAnsi="宋体" w:eastAsia="宋体" w:cs="宋体"/>
          <w:sz w:val="24"/>
          <w:szCs w:val="24"/>
        </w:rPr>
        <w:t xml:space="preserve"> 项目（项目编号：</w:t>
      </w:r>
      <w:r>
        <w:rPr>
          <w:rFonts w:ascii="宋体" w:hAnsi="宋体" w:eastAsia="宋体" w:cs="宋体"/>
          <w:sz w:val="24"/>
          <w:szCs w:val="24"/>
          <w:u w:val="single"/>
        </w:rPr>
        <w:t>　　　　　　　</w:t>
      </w:r>
      <w:r>
        <w:rPr>
          <w:rFonts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一、分包标的</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u w:val="single"/>
        </w:rPr>
        <w:t>（根据双方的意向填写，可以是表格或文字描述）。</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二、分包合同金额占比</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分包合同价占投标总价的比例：</w:t>
      </w:r>
      <w:r>
        <w:rPr>
          <w:rFonts w:ascii="宋体" w:hAnsi="宋体" w:eastAsia="宋体" w:cs="宋体"/>
          <w:sz w:val="24"/>
          <w:szCs w:val="24"/>
          <w:u w:val="single"/>
        </w:rPr>
        <w:t>　　　　　</w:t>
      </w: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三、其他条款</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甲方：</w:t>
            </w:r>
          </w:p>
        </w:tc>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住所：</w:t>
            </w:r>
          </w:p>
        </w:tc>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单位负责人或委托代理人：</w:t>
            </w:r>
          </w:p>
        </w:tc>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联系方法：</w:t>
            </w:r>
          </w:p>
        </w:tc>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开户银行：</w:t>
            </w:r>
          </w:p>
        </w:tc>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账号：</w:t>
            </w:r>
          </w:p>
        </w:tc>
        <w:tc>
          <w:tcPr>
            <w:tcW w:w="4153"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1"/>
              <w:spacing w:line="360" w:lineRule="auto"/>
              <w:jc w:val="right"/>
              <w:rPr>
                <w:rFonts w:hint="default" w:ascii="宋体" w:hAnsi="宋体" w:eastAsia="宋体" w:cs="宋体"/>
                <w:sz w:val="24"/>
                <w:szCs w:val="24"/>
              </w:rPr>
            </w:pPr>
            <w:r>
              <w:rPr>
                <w:rFonts w:ascii="宋体" w:hAnsi="宋体" w:eastAsia="宋体" w:cs="宋体"/>
                <w:sz w:val="24"/>
                <w:szCs w:val="24"/>
              </w:rPr>
              <w:t>签订地点：</w:t>
            </w:r>
            <w:r>
              <w:rPr>
                <w:rFonts w:ascii="宋体" w:hAnsi="宋体" w:eastAsia="宋体" w:cs="宋体"/>
                <w:sz w:val="24"/>
                <w:szCs w:val="24"/>
                <w:u w:val="single"/>
              </w:rPr>
              <w:t>　　　　　　　　　　</w:t>
            </w:r>
          </w:p>
          <w:p>
            <w:pPr>
              <w:pStyle w:val="11"/>
              <w:spacing w:line="360" w:lineRule="auto"/>
              <w:jc w:val="right"/>
              <w:rPr>
                <w:rFonts w:hint="default" w:ascii="宋体" w:hAnsi="宋体" w:eastAsia="宋体" w:cs="宋体"/>
                <w:sz w:val="24"/>
                <w:szCs w:val="24"/>
              </w:rPr>
            </w:pPr>
            <w:r>
              <w:rPr>
                <w:rFonts w:ascii="宋体" w:hAnsi="宋体" w:eastAsia="宋体" w:cs="宋体"/>
                <w:sz w:val="24"/>
                <w:szCs w:val="24"/>
              </w:rPr>
              <w:t>签约日期：</w:t>
            </w:r>
            <w:r>
              <w:rPr>
                <w:rFonts w:ascii="宋体" w:hAnsi="宋体" w:eastAsia="宋体" w:cs="宋体"/>
                <w:sz w:val="24"/>
                <w:szCs w:val="24"/>
                <w:u w:val="single"/>
              </w:rPr>
              <w:t>　　年　　月　　日</w:t>
            </w:r>
          </w:p>
        </w:tc>
      </w:tr>
    </w:tbl>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1.招标文件接受合同分包且投标人拟将合同分包的，应提供本协议；否则无须提供。</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2.本协议由委托代理人签字或盖章的，应按照本章载明的格式提供“单位授权书”。</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3.在以合同分包形式落实中小企业预留份额项目中，投标人除了要提供《中小企业声明函》，还需提供本协议。</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二-7其他资格证明文件（若有）</w:t>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二-7-①招标文件规定的其他资格证明文件（若有）</w:t>
      </w:r>
    </w:p>
    <w:p>
      <w:pPr>
        <w:pStyle w:val="11"/>
        <w:spacing w:line="360" w:lineRule="auto"/>
        <w:ind w:firstLine="480"/>
        <w:jc w:val="center"/>
        <w:rPr>
          <w:rFonts w:hint="default" w:ascii="宋体" w:hAnsi="宋体" w:eastAsia="宋体" w:cs="宋体"/>
          <w:sz w:val="24"/>
          <w:szCs w:val="24"/>
        </w:rPr>
      </w:pPr>
      <w:r>
        <w:rPr>
          <w:rFonts w:ascii="宋体" w:hAnsi="宋体" w:eastAsia="宋体" w:cs="宋体"/>
          <w:sz w:val="24"/>
          <w:szCs w:val="24"/>
        </w:rPr>
        <w:t>编制说明</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除招标文件另有规定外，招标文件要求提交的除前述资格证明文件外的其他资格证明文件（若有）加盖投标人的单位公章后应在此项下提交。</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三、投标保证金</w:t>
      </w:r>
    </w:p>
    <w:p>
      <w:pPr>
        <w:pStyle w:val="11"/>
        <w:spacing w:line="360" w:lineRule="auto"/>
        <w:ind w:firstLine="480"/>
        <w:jc w:val="center"/>
        <w:rPr>
          <w:rFonts w:hint="default" w:ascii="宋体" w:hAnsi="宋体" w:eastAsia="宋体" w:cs="宋体"/>
          <w:sz w:val="24"/>
          <w:szCs w:val="24"/>
        </w:rPr>
      </w:pPr>
      <w:r>
        <w:rPr>
          <w:rFonts w:ascii="宋体" w:hAnsi="宋体" w:eastAsia="宋体" w:cs="宋体"/>
          <w:sz w:val="24"/>
          <w:szCs w:val="24"/>
        </w:rPr>
        <w:t>编制说明</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1、在此项下提交的“投标保证金”材料可使用转账凭证复印件或从福建省政府采购网上公开信息系统中下载的有关原始页面的打印件。</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2、投标保证金是否已提交的认定按照招标文件第三章规定执行。</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封面格式(报价部分)</w:t>
      </w:r>
    </w:p>
    <w:p>
      <w:pPr>
        <w:pStyle w:val="11"/>
        <w:spacing w:line="360" w:lineRule="auto"/>
        <w:jc w:val="center"/>
        <w:outlineLvl w:val="0"/>
        <w:rPr>
          <w:rFonts w:hint="default" w:ascii="宋体" w:hAnsi="宋体" w:eastAsia="宋体" w:cs="宋体"/>
          <w:sz w:val="24"/>
          <w:szCs w:val="24"/>
        </w:rPr>
      </w:pPr>
      <w:r>
        <w:rPr>
          <w:rFonts w:ascii="宋体" w:hAnsi="宋体" w:eastAsia="宋体" w:cs="宋体"/>
          <w:b/>
          <w:sz w:val="24"/>
          <w:szCs w:val="24"/>
        </w:rPr>
        <w:t>福建省政府采购投标文件</w:t>
      </w:r>
    </w:p>
    <w:p>
      <w:pPr>
        <w:pStyle w:val="11"/>
        <w:spacing w:line="360" w:lineRule="auto"/>
        <w:jc w:val="center"/>
        <w:outlineLvl w:val="0"/>
        <w:rPr>
          <w:rFonts w:hint="default" w:ascii="宋体" w:hAnsi="宋体" w:eastAsia="宋体" w:cs="宋体"/>
          <w:sz w:val="24"/>
          <w:szCs w:val="24"/>
        </w:rPr>
      </w:pPr>
      <w:r>
        <w:rPr>
          <w:rFonts w:ascii="宋体" w:hAnsi="宋体" w:eastAsia="宋体" w:cs="宋体"/>
          <w:b/>
          <w:sz w:val="24"/>
          <w:szCs w:val="24"/>
        </w:rPr>
        <w:t>（报价部分）</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pPr>
        <w:pStyle w:val="11"/>
        <w:spacing w:line="360" w:lineRule="auto"/>
        <w:jc w:val="center"/>
        <w:outlineLvl w:val="1"/>
        <w:rPr>
          <w:rFonts w:hint="default" w:ascii="宋体" w:hAnsi="宋体" w:eastAsia="宋体" w:cs="宋体"/>
          <w:sz w:val="24"/>
          <w:szCs w:val="24"/>
        </w:rPr>
      </w:pPr>
      <w:r>
        <w:rPr>
          <w:rFonts w:ascii="宋体" w:hAnsi="宋体" w:eastAsia="宋体" w:cs="宋体"/>
          <w:b/>
          <w:sz w:val="24"/>
          <w:szCs w:val="24"/>
        </w:rPr>
        <w:t>（填写正本或副本）</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（项目名称：（由投标人填写）</w:t>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（备案编号：（由投标人填写）</w:t>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（项目编号：（由投标人填写）</w:t>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（所投采购包：（由投标人填写）</w:t>
      </w:r>
      <w:r>
        <w:rPr>
          <w:rFonts w:ascii="宋体" w:hAnsi="宋体" w:eastAsia="宋体" w:cs="宋体"/>
          <w:sz w:val="24"/>
          <w:szCs w:val="24"/>
        </w:rPr>
        <w:br w:type="textWrapping"/>
      </w:r>
      <w:r>
        <w:rPr>
          <w:rFonts w:ascii="宋体" w:hAnsi="宋体" w:eastAsia="宋体" w:cs="宋体"/>
          <w:sz w:val="24"/>
          <w:szCs w:val="24"/>
        </w:rPr>
        <w:br w:type="textWrapping"/>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投标人：（填写“全称”）</w:t>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（由投标人填写）年（由投标人填写）月</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索引</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一、开标（报价）一览表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二、投标（响应）报价明细表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三、招标文件规定的价格扣除证明材料（若有）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outlineLvl w:val="0"/>
        <w:rPr>
          <w:rFonts w:hint="default" w:ascii="宋体" w:hAnsi="宋体" w:eastAsia="宋体" w:cs="宋体"/>
          <w:sz w:val="24"/>
          <w:szCs w:val="24"/>
        </w:rPr>
      </w:pPr>
      <w:r>
        <w:rPr>
          <w:rFonts w:ascii="宋体" w:hAnsi="宋体" w:eastAsia="宋体" w:cs="宋体"/>
          <w:b/>
          <w:sz w:val="24"/>
          <w:szCs w:val="24"/>
        </w:rPr>
        <w:t>开标（报价）一览表</w:t>
      </w:r>
    </w:p>
    <w:p>
      <w:pPr>
        <w:pStyle w:val="11"/>
        <w:spacing w:line="360" w:lineRule="auto"/>
        <w:rPr>
          <w:rFonts w:hint="default" w:ascii="宋体" w:hAnsi="宋体" w:eastAsia="宋体" w:cs="宋体"/>
          <w:sz w:val="24"/>
          <w:szCs w:val="24"/>
        </w:rPr>
      </w:pPr>
      <w:r>
        <w:rPr>
          <w:rFonts w:ascii="宋体" w:hAnsi="宋体" w:eastAsia="宋体" w:cs="宋体"/>
          <w:sz w:val="24"/>
          <w:szCs w:val="24"/>
        </w:rPr>
        <w:t>项目编号：[350401]FJKJ[GK]2025001</w:t>
      </w:r>
    </w:p>
    <w:p>
      <w:pPr>
        <w:pStyle w:val="11"/>
        <w:spacing w:line="360" w:lineRule="auto"/>
        <w:rPr>
          <w:rFonts w:hint="default" w:ascii="宋体" w:hAnsi="宋体" w:eastAsia="宋体" w:cs="宋体"/>
          <w:sz w:val="24"/>
          <w:szCs w:val="24"/>
        </w:rPr>
      </w:pPr>
      <w:r>
        <w:rPr>
          <w:rFonts w:ascii="宋体" w:hAnsi="宋体" w:eastAsia="宋体" w:cs="宋体"/>
          <w:sz w:val="24"/>
          <w:szCs w:val="24"/>
        </w:rPr>
        <w:t>项目名称：三明市公安局设备采购</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采购包：电子物证A级实验室备</w:t>
      </w:r>
    </w:p>
    <w:p>
      <w:pPr>
        <w:pStyle w:val="11"/>
        <w:spacing w:line="360" w:lineRule="auto"/>
        <w:rPr>
          <w:rFonts w:hint="default" w:ascii="宋体" w:hAnsi="宋体" w:eastAsia="宋体" w:cs="宋体"/>
          <w:sz w:val="24"/>
          <w:szCs w:val="24"/>
        </w:rPr>
      </w:pPr>
      <w:r>
        <w:rPr>
          <w:rFonts w:ascii="宋体" w:hAnsi="宋体" w:eastAsia="宋体" w:cs="宋体"/>
          <w:sz w:val="24"/>
          <w:szCs w:val="24"/>
        </w:rPr>
        <w:t>投标人名称：</w:t>
      </w:r>
    </w:p>
    <w:p>
      <w:pPr>
        <w:pStyle w:val="11"/>
        <w:spacing w:line="360" w:lineRule="auto"/>
        <w:jc w:val="center"/>
        <w:rPr>
          <w:rFonts w:hint="default" w:ascii="宋体" w:hAnsi="宋体" w:eastAsia="宋体" w:cs="宋体"/>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序号</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报价内容</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最高限价</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响应报价</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电子物证A级实验室备</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998000.0000  元</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「汇总引用」  元</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备注：无</w:t>
      </w:r>
    </w:p>
    <w:p>
      <w:pPr>
        <w:pStyle w:val="11"/>
        <w:spacing w:line="360" w:lineRule="auto"/>
        <w:rPr>
          <w:rFonts w:hint="default" w:ascii="宋体" w:hAnsi="宋体" w:eastAsia="宋体" w:cs="宋体"/>
          <w:sz w:val="24"/>
          <w:szCs w:val="24"/>
        </w:rPr>
      </w:pPr>
      <w:r>
        <w:rPr>
          <w:rFonts w:ascii="宋体" w:hAnsi="宋体" w:eastAsia="宋体" w:cs="宋体"/>
          <w:sz w:val="24"/>
          <w:szCs w:val="24"/>
        </w:rPr>
        <w:t>时间：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签章：                     </w:t>
      </w:r>
    </w:p>
    <w:p>
      <w:pPr>
        <w:pStyle w:val="11"/>
        <w:spacing w:line="360" w:lineRule="auto"/>
        <w:outlineLvl w:val="0"/>
        <w:rPr>
          <w:rFonts w:hint="default" w:ascii="宋体" w:hAnsi="宋体" w:eastAsia="宋体" w:cs="宋体"/>
          <w:sz w:val="24"/>
          <w:szCs w:val="24"/>
        </w:rPr>
      </w:pPr>
      <w:r>
        <w:rPr>
          <w:rFonts w:ascii="宋体" w:hAnsi="宋体" w:eastAsia="宋体" w:cs="宋体"/>
          <w:b/>
          <w:sz w:val="24"/>
          <w:szCs w:val="24"/>
        </w:rPr>
        <w:t>投标（响应）报价明细表</w:t>
      </w:r>
    </w:p>
    <w:p>
      <w:pPr>
        <w:pStyle w:val="11"/>
        <w:spacing w:line="360" w:lineRule="auto"/>
        <w:rPr>
          <w:rFonts w:hint="default" w:ascii="宋体" w:hAnsi="宋体" w:eastAsia="宋体" w:cs="宋体"/>
          <w:sz w:val="24"/>
          <w:szCs w:val="24"/>
        </w:rPr>
      </w:pPr>
      <w:r>
        <w:rPr>
          <w:rFonts w:ascii="宋体" w:hAnsi="宋体" w:eastAsia="宋体" w:cs="宋体"/>
          <w:sz w:val="24"/>
          <w:szCs w:val="24"/>
        </w:rPr>
        <w:t>项目编号：[350401]FJKJ[GK]2025001</w:t>
      </w:r>
    </w:p>
    <w:p>
      <w:pPr>
        <w:pStyle w:val="11"/>
        <w:spacing w:line="360" w:lineRule="auto"/>
        <w:rPr>
          <w:rFonts w:hint="default" w:ascii="宋体" w:hAnsi="宋体" w:eastAsia="宋体" w:cs="宋体"/>
          <w:sz w:val="24"/>
          <w:szCs w:val="24"/>
        </w:rPr>
      </w:pPr>
      <w:r>
        <w:rPr>
          <w:rFonts w:ascii="宋体" w:hAnsi="宋体" w:eastAsia="宋体" w:cs="宋体"/>
          <w:sz w:val="24"/>
          <w:szCs w:val="24"/>
        </w:rPr>
        <w:t>项目名称：三明市公安局设备采购</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采购包：电子物证A级实验室备</w:t>
      </w:r>
    </w:p>
    <w:p>
      <w:pPr>
        <w:pStyle w:val="11"/>
        <w:spacing w:line="360" w:lineRule="auto"/>
        <w:rPr>
          <w:rFonts w:hint="default" w:ascii="宋体" w:hAnsi="宋体" w:eastAsia="宋体" w:cs="宋体"/>
          <w:sz w:val="24"/>
          <w:szCs w:val="24"/>
        </w:rPr>
      </w:pPr>
      <w:r>
        <w:rPr>
          <w:rFonts w:ascii="宋体" w:hAnsi="宋体" w:eastAsia="宋体" w:cs="宋体"/>
          <w:sz w:val="24"/>
          <w:szCs w:val="24"/>
        </w:rPr>
        <w:t>投标人名称：</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电子物证A级实验室备</w:t>
      </w:r>
    </w:p>
    <w:p>
      <w:pPr>
        <w:pStyle w:val="11"/>
        <w:spacing w:line="360" w:lineRule="auto"/>
        <w:jc w:val="center"/>
        <w:rPr>
          <w:rFonts w:hint="default" w:ascii="宋体" w:hAnsi="宋体" w:eastAsia="宋体" w:cs="宋体"/>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98"/>
        <w:gridCol w:w="639"/>
        <w:gridCol w:w="639"/>
        <w:gridCol w:w="639"/>
        <w:gridCol w:w="639"/>
        <w:gridCol w:w="639"/>
        <w:gridCol w:w="639"/>
        <w:gridCol w:w="93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序号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货物名称</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规格型号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品牌</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制造商名称</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产地</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最高限价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单价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数量</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计量单位</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是否环境标志产品</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手机云取证设备</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2</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介质修复工作站</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3</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电子物证现场取证勘查设备</w:t>
            </w:r>
            <w:r>
              <w:rPr>
                <w:rFonts w:ascii="宋体" w:hAnsi="宋体" w:eastAsia="宋体" w:cs="宋体"/>
                <w:b/>
                <w:bCs/>
                <w:sz w:val="24"/>
                <w:szCs w:val="24"/>
              </w:rPr>
              <w:t>（核心产品）</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4</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存储阵列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合计：</w:t>
      </w:r>
    </w:p>
    <w:p>
      <w:pPr>
        <w:pStyle w:val="11"/>
        <w:spacing w:line="360" w:lineRule="auto"/>
        <w:rPr>
          <w:rFonts w:hint="default" w:ascii="宋体" w:hAnsi="宋体" w:eastAsia="宋体" w:cs="宋体"/>
          <w:sz w:val="24"/>
          <w:szCs w:val="24"/>
        </w:rPr>
      </w:pPr>
      <w:r>
        <w:rPr>
          <w:rFonts w:ascii="宋体" w:hAnsi="宋体" w:eastAsia="宋体" w:cs="宋体"/>
          <w:sz w:val="24"/>
          <w:szCs w:val="24"/>
        </w:rPr>
        <w:t>备注：无</w:t>
      </w:r>
    </w:p>
    <w:p>
      <w:pPr>
        <w:pStyle w:val="11"/>
        <w:spacing w:line="360" w:lineRule="auto"/>
        <w:rPr>
          <w:rFonts w:hint="default" w:ascii="宋体" w:hAnsi="宋体" w:eastAsia="宋体" w:cs="宋体"/>
          <w:sz w:val="24"/>
          <w:szCs w:val="24"/>
        </w:rPr>
      </w:pPr>
      <w:r>
        <w:rPr>
          <w:rFonts w:ascii="宋体" w:hAnsi="宋体" w:eastAsia="宋体" w:cs="宋体"/>
          <w:sz w:val="24"/>
          <w:szCs w:val="24"/>
        </w:rPr>
        <w:t>时间：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签章：                     </w:t>
      </w:r>
    </w:p>
    <w:p>
      <w:pPr>
        <w:pStyle w:val="11"/>
        <w:spacing w:line="360" w:lineRule="auto"/>
        <w:outlineLvl w:val="0"/>
        <w:rPr>
          <w:rFonts w:hint="default" w:ascii="宋体" w:hAnsi="宋体" w:eastAsia="宋体" w:cs="宋体"/>
          <w:sz w:val="24"/>
          <w:szCs w:val="24"/>
        </w:rPr>
      </w:pPr>
      <w:r>
        <w:rPr>
          <w:rFonts w:ascii="宋体" w:hAnsi="宋体" w:eastAsia="宋体" w:cs="宋体"/>
          <w:b/>
          <w:sz w:val="24"/>
          <w:szCs w:val="24"/>
        </w:rPr>
        <w:t>开标（报价）一览表</w:t>
      </w:r>
    </w:p>
    <w:p>
      <w:pPr>
        <w:pStyle w:val="11"/>
        <w:spacing w:line="360" w:lineRule="auto"/>
        <w:rPr>
          <w:rFonts w:hint="default" w:ascii="宋体" w:hAnsi="宋体" w:eastAsia="宋体" w:cs="宋体"/>
          <w:sz w:val="24"/>
          <w:szCs w:val="24"/>
        </w:rPr>
      </w:pPr>
      <w:r>
        <w:rPr>
          <w:rFonts w:ascii="宋体" w:hAnsi="宋体" w:eastAsia="宋体" w:cs="宋体"/>
          <w:sz w:val="24"/>
          <w:szCs w:val="24"/>
        </w:rPr>
        <w:t>项目编号：[350401]FJKJ[GK]2025001</w:t>
      </w:r>
    </w:p>
    <w:p>
      <w:pPr>
        <w:pStyle w:val="11"/>
        <w:spacing w:line="360" w:lineRule="auto"/>
        <w:rPr>
          <w:rFonts w:hint="default" w:ascii="宋体" w:hAnsi="宋体" w:eastAsia="宋体" w:cs="宋体"/>
          <w:sz w:val="24"/>
          <w:szCs w:val="24"/>
        </w:rPr>
      </w:pPr>
      <w:r>
        <w:rPr>
          <w:rFonts w:ascii="宋体" w:hAnsi="宋体" w:eastAsia="宋体" w:cs="宋体"/>
          <w:sz w:val="24"/>
          <w:szCs w:val="24"/>
        </w:rPr>
        <w:t>项目名称：三明市公安局设备采购</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采购包：声纹A级实验室</w:t>
      </w:r>
    </w:p>
    <w:p>
      <w:pPr>
        <w:pStyle w:val="11"/>
        <w:spacing w:line="360" w:lineRule="auto"/>
        <w:rPr>
          <w:rFonts w:hint="default" w:ascii="宋体" w:hAnsi="宋体" w:eastAsia="宋体" w:cs="宋体"/>
          <w:sz w:val="24"/>
          <w:szCs w:val="24"/>
        </w:rPr>
      </w:pPr>
      <w:r>
        <w:rPr>
          <w:rFonts w:ascii="宋体" w:hAnsi="宋体" w:eastAsia="宋体" w:cs="宋体"/>
          <w:sz w:val="24"/>
          <w:szCs w:val="24"/>
        </w:rPr>
        <w:t>投标人名称：</w:t>
      </w:r>
    </w:p>
    <w:p>
      <w:pPr>
        <w:pStyle w:val="11"/>
        <w:spacing w:line="360" w:lineRule="auto"/>
        <w:jc w:val="center"/>
        <w:rPr>
          <w:rFonts w:hint="default" w:ascii="宋体" w:hAnsi="宋体" w:eastAsia="宋体" w:cs="宋体"/>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序号</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报价内容</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最高限价</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响应报价</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声纹A级实验室</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1773600.0000 元</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「汇总引用」  元</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备注：无</w:t>
      </w:r>
    </w:p>
    <w:p>
      <w:pPr>
        <w:pStyle w:val="11"/>
        <w:spacing w:line="360" w:lineRule="auto"/>
        <w:rPr>
          <w:rFonts w:hint="default" w:ascii="宋体" w:hAnsi="宋体" w:eastAsia="宋体" w:cs="宋体"/>
          <w:sz w:val="24"/>
          <w:szCs w:val="24"/>
        </w:rPr>
      </w:pPr>
      <w:r>
        <w:rPr>
          <w:rFonts w:ascii="宋体" w:hAnsi="宋体" w:eastAsia="宋体" w:cs="宋体"/>
          <w:sz w:val="24"/>
          <w:szCs w:val="24"/>
        </w:rPr>
        <w:t>时间：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签章：                     </w:t>
      </w:r>
    </w:p>
    <w:p>
      <w:pPr>
        <w:pStyle w:val="11"/>
        <w:spacing w:line="360" w:lineRule="auto"/>
        <w:outlineLvl w:val="0"/>
        <w:rPr>
          <w:rFonts w:hint="default" w:ascii="宋体" w:hAnsi="宋体" w:eastAsia="宋体" w:cs="宋体"/>
          <w:sz w:val="24"/>
          <w:szCs w:val="24"/>
        </w:rPr>
      </w:pPr>
      <w:r>
        <w:rPr>
          <w:rFonts w:ascii="宋体" w:hAnsi="宋体" w:eastAsia="宋体" w:cs="宋体"/>
          <w:b/>
          <w:sz w:val="24"/>
          <w:szCs w:val="24"/>
        </w:rPr>
        <w:t>投标（响应）报价明细表</w:t>
      </w:r>
    </w:p>
    <w:p>
      <w:pPr>
        <w:pStyle w:val="11"/>
        <w:spacing w:line="360" w:lineRule="auto"/>
        <w:rPr>
          <w:rFonts w:hint="default" w:ascii="宋体" w:hAnsi="宋体" w:eastAsia="宋体" w:cs="宋体"/>
          <w:sz w:val="24"/>
          <w:szCs w:val="24"/>
        </w:rPr>
      </w:pPr>
      <w:r>
        <w:rPr>
          <w:rFonts w:ascii="宋体" w:hAnsi="宋体" w:eastAsia="宋体" w:cs="宋体"/>
          <w:sz w:val="24"/>
          <w:szCs w:val="24"/>
        </w:rPr>
        <w:t>项目编号：[350401]FJKJ[GK]2025001</w:t>
      </w:r>
    </w:p>
    <w:p>
      <w:pPr>
        <w:pStyle w:val="11"/>
        <w:spacing w:line="360" w:lineRule="auto"/>
        <w:rPr>
          <w:rFonts w:hint="default" w:ascii="宋体" w:hAnsi="宋体" w:eastAsia="宋体" w:cs="宋体"/>
          <w:sz w:val="24"/>
          <w:szCs w:val="24"/>
        </w:rPr>
      </w:pPr>
      <w:r>
        <w:rPr>
          <w:rFonts w:ascii="宋体" w:hAnsi="宋体" w:eastAsia="宋体" w:cs="宋体"/>
          <w:sz w:val="24"/>
          <w:szCs w:val="24"/>
        </w:rPr>
        <w:t>项目名称：三明市公安局设备采购</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采购包：声纹A级实验室</w:t>
      </w:r>
    </w:p>
    <w:p>
      <w:pPr>
        <w:pStyle w:val="11"/>
        <w:spacing w:line="360" w:lineRule="auto"/>
        <w:rPr>
          <w:rFonts w:hint="default" w:ascii="宋体" w:hAnsi="宋体" w:eastAsia="宋体" w:cs="宋体"/>
          <w:sz w:val="24"/>
          <w:szCs w:val="24"/>
        </w:rPr>
      </w:pPr>
      <w:r>
        <w:rPr>
          <w:rFonts w:ascii="宋体" w:hAnsi="宋体" w:eastAsia="宋体" w:cs="宋体"/>
          <w:sz w:val="24"/>
          <w:szCs w:val="24"/>
        </w:rPr>
        <w:t>投标人名称：</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声纹A级实验室</w:t>
      </w:r>
    </w:p>
    <w:p>
      <w:pPr>
        <w:pStyle w:val="11"/>
        <w:spacing w:line="360" w:lineRule="auto"/>
        <w:jc w:val="center"/>
        <w:rPr>
          <w:rFonts w:hint="default" w:ascii="宋体" w:hAnsi="宋体" w:eastAsia="宋体" w:cs="宋体"/>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98"/>
        <w:gridCol w:w="639"/>
        <w:gridCol w:w="639"/>
        <w:gridCol w:w="639"/>
        <w:gridCol w:w="639"/>
        <w:gridCol w:w="639"/>
        <w:gridCol w:w="639"/>
        <w:gridCol w:w="93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序号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货物名称</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规格型号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品牌</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制造商名称</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产地</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最高限价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单价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数量</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计量单位</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是否环境标志产品</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智能声纹鉴定工作站</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2</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声纹专用计算平台</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3</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有源监听音箱</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4</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监听耳机</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5</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音频接口</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6</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麦克风</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7</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对录仪</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8</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多源数据处理工作站网络版(客户端)</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9</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多源数据处理工作站网络版管理平台</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10</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多源数据处理工作站网络版AI能力平台</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11</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多源数据处理工作站网络版处理硬件</w:t>
            </w:r>
            <w:r>
              <w:rPr>
                <w:rFonts w:ascii="宋体" w:hAnsi="宋体" w:eastAsia="宋体" w:cs="宋体"/>
                <w:b/>
                <w:bCs/>
                <w:sz w:val="24"/>
                <w:szCs w:val="24"/>
              </w:rPr>
              <w:t>（核心产品）</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12</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实验设备操作平台</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13</w:t>
            </w:r>
          </w:p>
        </w:tc>
        <w:tc>
          <w:tcPr>
            <w:tcW w:w="639" w:type="dxa"/>
            <w:vAlign w:val="center"/>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实验室修缮</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项</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合计：</w:t>
      </w:r>
    </w:p>
    <w:p>
      <w:pPr>
        <w:pStyle w:val="11"/>
        <w:spacing w:line="360" w:lineRule="auto"/>
        <w:rPr>
          <w:rFonts w:hint="default" w:ascii="宋体" w:hAnsi="宋体" w:eastAsia="宋体" w:cs="宋体"/>
          <w:sz w:val="24"/>
          <w:szCs w:val="24"/>
        </w:rPr>
      </w:pPr>
      <w:r>
        <w:rPr>
          <w:rFonts w:ascii="宋体" w:hAnsi="宋体" w:eastAsia="宋体" w:cs="宋体"/>
          <w:sz w:val="24"/>
          <w:szCs w:val="24"/>
        </w:rPr>
        <w:t>备注：无</w:t>
      </w:r>
    </w:p>
    <w:p>
      <w:pPr>
        <w:pStyle w:val="11"/>
        <w:spacing w:line="360" w:lineRule="auto"/>
        <w:rPr>
          <w:rFonts w:hint="default" w:ascii="宋体" w:hAnsi="宋体" w:eastAsia="宋体" w:cs="宋体"/>
          <w:sz w:val="24"/>
          <w:szCs w:val="24"/>
        </w:rPr>
      </w:pPr>
      <w:r>
        <w:rPr>
          <w:rFonts w:ascii="宋体" w:hAnsi="宋体" w:eastAsia="宋体" w:cs="宋体"/>
          <w:sz w:val="24"/>
          <w:szCs w:val="24"/>
        </w:rPr>
        <w:t>时间：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签章：                     </w:t>
      </w:r>
    </w:p>
    <w:p>
      <w:pPr>
        <w:pStyle w:val="11"/>
        <w:spacing w:line="360" w:lineRule="auto"/>
        <w:outlineLvl w:val="0"/>
        <w:rPr>
          <w:rFonts w:hint="default" w:ascii="宋体" w:hAnsi="宋体" w:eastAsia="宋体" w:cs="宋体"/>
          <w:sz w:val="24"/>
          <w:szCs w:val="24"/>
        </w:rPr>
      </w:pPr>
      <w:r>
        <w:rPr>
          <w:rFonts w:ascii="宋体" w:hAnsi="宋体" w:eastAsia="宋体" w:cs="宋体"/>
          <w:b/>
          <w:sz w:val="24"/>
          <w:szCs w:val="24"/>
        </w:rPr>
        <w:t>开标（报价）一览表</w:t>
      </w:r>
    </w:p>
    <w:p>
      <w:pPr>
        <w:pStyle w:val="11"/>
        <w:spacing w:line="360" w:lineRule="auto"/>
        <w:rPr>
          <w:rFonts w:hint="default" w:ascii="宋体" w:hAnsi="宋体" w:eastAsia="宋体" w:cs="宋体"/>
          <w:sz w:val="24"/>
          <w:szCs w:val="24"/>
        </w:rPr>
      </w:pPr>
      <w:r>
        <w:rPr>
          <w:rFonts w:ascii="宋体" w:hAnsi="宋体" w:eastAsia="宋体" w:cs="宋体"/>
          <w:sz w:val="24"/>
          <w:szCs w:val="24"/>
        </w:rPr>
        <w:t>项目编号：[350401]FJKJ[GK]2025001</w:t>
      </w:r>
    </w:p>
    <w:p>
      <w:pPr>
        <w:pStyle w:val="11"/>
        <w:spacing w:line="360" w:lineRule="auto"/>
        <w:rPr>
          <w:rFonts w:hint="default" w:ascii="宋体" w:hAnsi="宋体" w:eastAsia="宋体" w:cs="宋体"/>
          <w:sz w:val="24"/>
          <w:szCs w:val="24"/>
        </w:rPr>
      </w:pPr>
      <w:r>
        <w:rPr>
          <w:rFonts w:ascii="宋体" w:hAnsi="宋体" w:eastAsia="宋体" w:cs="宋体"/>
          <w:sz w:val="24"/>
          <w:szCs w:val="24"/>
        </w:rPr>
        <w:t>项目名称：三明市公安局设备采购</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采购包：多功能激光物证发现仪</w:t>
      </w:r>
    </w:p>
    <w:p>
      <w:pPr>
        <w:pStyle w:val="11"/>
        <w:spacing w:line="360" w:lineRule="auto"/>
        <w:rPr>
          <w:rFonts w:hint="default" w:ascii="宋体" w:hAnsi="宋体" w:eastAsia="宋体" w:cs="宋体"/>
          <w:sz w:val="24"/>
          <w:szCs w:val="24"/>
        </w:rPr>
      </w:pPr>
      <w:r>
        <w:rPr>
          <w:rFonts w:ascii="宋体" w:hAnsi="宋体" w:eastAsia="宋体" w:cs="宋体"/>
          <w:sz w:val="24"/>
          <w:szCs w:val="24"/>
        </w:rPr>
        <w:t>投标人名称：</w:t>
      </w:r>
    </w:p>
    <w:p>
      <w:pPr>
        <w:pStyle w:val="11"/>
        <w:spacing w:line="360" w:lineRule="auto"/>
        <w:jc w:val="center"/>
        <w:rPr>
          <w:rFonts w:hint="default" w:ascii="宋体" w:hAnsi="宋体" w:eastAsia="宋体" w:cs="宋体"/>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序号</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报价内容</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最高限价</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响应报价</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多功能激光物证发现仪</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396500.0000 元</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「汇总引用」  元</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备注：无</w:t>
      </w:r>
    </w:p>
    <w:p>
      <w:pPr>
        <w:pStyle w:val="11"/>
        <w:spacing w:line="360" w:lineRule="auto"/>
        <w:rPr>
          <w:rFonts w:hint="default" w:ascii="宋体" w:hAnsi="宋体" w:eastAsia="宋体" w:cs="宋体"/>
          <w:sz w:val="24"/>
          <w:szCs w:val="24"/>
        </w:rPr>
      </w:pPr>
      <w:r>
        <w:rPr>
          <w:rFonts w:ascii="宋体" w:hAnsi="宋体" w:eastAsia="宋体" w:cs="宋体"/>
          <w:sz w:val="24"/>
          <w:szCs w:val="24"/>
        </w:rPr>
        <w:t>时间：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签章：                     </w:t>
      </w:r>
    </w:p>
    <w:p>
      <w:pPr>
        <w:pStyle w:val="11"/>
        <w:spacing w:line="360" w:lineRule="auto"/>
        <w:outlineLvl w:val="0"/>
        <w:rPr>
          <w:rFonts w:hint="default" w:ascii="宋体" w:hAnsi="宋体" w:eastAsia="宋体" w:cs="宋体"/>
          <w:sz w:val="24"/>
          <w:szCs w:val="24"/>
        </w:rPr>
      </w:pPr>
      <w:r>
        <w:rPr>
          <w:rFonts w:ascii="宋体" w:hAnsi="宋体" w:eastAsia="宋体" w:cs="宋体"/>
          <w:b/>
          <w:sz w:val="24"/>
          <w:szCs w:val="24"/>
        </w:rPr>
        <w:t>投标（响应）报价明细表</w:t>
      </w:r>
    </w:p>
    <w:p>
      <w:pPr>
        <w:pStyle w:val="11"/>
        <w:spacing w:line="360" w:lineRule="auto"/>
        <w:rPr>
          <w:rFonts w:hint="default" w:ascii="宋体" w:hAnsi="宋体" w:eastAsia="宋体" w:cs="宋体"/>
          <w:sz w:val="24"/>
          <w:szCs w:val="24"/>
        </w:rPr>
      </w:pPr>
      <w:r>
        <w:rPr>
          <w:rFonts w:ascii="宋体" w:hAnsi="宋体" w:eastAsia="宋体" w:cs="宋体"/>
          <w:sz w:val="24"/>
          <w:szCs w:val="24"/>
        </w:rPr>
        <w:t>项目编号：[350401]FJKJ[GK]2025001</w:t>
      </w:r>
    </w:p>
    <w:p>
      <w:pPr>
        <w:pStyle w:val="11"/>
        <w:spacing w:line="360" w:lineRule="auto"/>
        <w:rPr>
          <w:rFonts w:hint="default" w:ascii="宋体" w:hAnsi="宋体" w:eastAsia="宋体" w:cs="宋体"/>
          <w:sz w:val="24"/>
          <w:szCs w:val="24"/>
        </w:rPr>
      </w:pPr>
      <w:r>
        <w:rPr>
          <w:rFonts w:ascii="宋体" w:hAnsi="宋体" w:eastAsia="宋体" w:cs="宋体"/>
          <w:sz w:val="24"/>
          <w:szCs w:val="24"/>
        </w:rPr>
        <w:t>项目名称：三明市公安局设备采购</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采购包：多功能激光物证发现仪</w:t>
      </w:r>
    </w:p>
    <w:p>
      <w:pPr>
        <w:pStyle w:val="11"/>
        <w:spacing w:line="360" w:lineRule="auto"/>
        <w:rPr>
          <w:rFonts w:hint="default" w:ascii="宋体" w:hAnsi="宋体" w:eastAsia="宋体" w:cs="宋体"/>
          <w:sz w:val="24"/>
          <w:szCs w:val="24"/>
        </w:rPr>
      </w:pPr>
      <w:r>
        <w:rPr>
          <w:rFonts w:ascii="宋体" w:hAnsi="宋体" w:eastAsia="宋体" w:cs="宋体"/>
          <w:sz w:val="24"/>
          <w:szCs w:val="24"/>
        </w:rPr>
        <w:t>投标人名称：</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多功能激光物证发现仪</w:t>
      </w:r>
    </w:p>
    <w:p>
      <w:pPr>
        <w:pStyle w:val="11"/>
        <w:spacing w:line="360" w:lineRule="auto"/>
        <w:jc w:val="center"/>
        <w:rPr>
          <w:rFonts w:hint="default" w:ascii="宋体" w:hAnsi="宋体" w:eastAsia="宋体" w:cs="宋体"/>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1536"/>
        <w:gridCol w:w="639"/>
        <w:gridCol w:w="93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序号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货物名称</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规格型号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品牌</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制造商名称</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产地</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最高限价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单价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数量</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计量单位</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是否环境标志产品</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多功能激光物证发现仪</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396500.0000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项</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合计：</w:t>
      </w:r>
    </w:p>
    <w:p>
      <w:pPr>
        <w:pStyle w:val="11"/>
        <w:spacing w:line="360" w:lineRule="auto"/>
        <w:rPr>
          <w:rFonts w:hint="default" w:ascii="宋体" w:hAnsi="宋体" w:eastAsia="宋体" w:cs="宋体"/>
          <w:sz w:val="24"/>
          <w:szCs w:val="24"/>
        </w:rPr>
      </w:pPr>
      <w:r>
        <w:rPr>
          <w:rFonts w:ascii="宋体" w:hAnsi="宋体" w:eastAsia="宋体" w:cs="宋体"/>
          <w:sz w:val="24"/>
          <w:szCs w:val="24"/>
        </w:rPr>
        <w:t>备注：无</w:t>
      </w:r>
    </w:p>
    <w:p>
      <w:pPr>
        <w:pStyle w:val="11"/>
        <w:spacing w:line="360" w:lineRule="auto"/>
        <w:rPr>
          <w:rFonts w:hint="default" w:ascii="宋体" w:hAnsi="宋体" w:eastAsia="宋体" w:cs="宋体"/>
          <w:sz w:val="24"/>
          <w:szCs w:val="24"/>
        </w:rPr>
      </w:pPr>
      <w:r>
        <w:rPr>
          <w:rFonts w:ascii="宋体" w:hAnsi="宋体" w:eastAsia="宋体" w:cs="宋体"/>
          <w:sz w:val="24"/>
          <w:szCs w:val="24"/>
        </w:rPr>
        <w:t>时间：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签章：                     </w:t>
      </w:r>
    </w:p>
    <w:p>
      <w:pPr>
        <w:pStyle w:val="11"/>
        <w:spacing w:line="360" w:lineRule="auto"/>
        <w:outlineLvl w:val="0"/>
        <w:rPr>
          <w:rFonts w:hint="default" w:ascii="宋体" w:hAnsi="宋体" w:eastAsia="宋体" w:cs="宋体"/>
          <w:sz w:val="24"/>
          <w:szCs w:val="24"/>
        </w:rPr>
      </w:pPr>
      <w:r>
        <w:rPr>
          <w:rFonts w:ascii="宋体" w:hAnsi="宋体" w:eastAsia="宋体" w:cs="宋体"/>
          <w:b/>
          <w:sz w:val="24"/>
          <w:szCs w:val="24"/>
        </w:rPr>
        <w:t>开标（报价）一览表</w:t>
      </w:r>
    </w:p>
    <w:p>
      <w:pPr>
        <w:pStyle w:val="11"/>
        <w:spacing w:line="360" w:lineRule="auto"/>
        <w:rPr>
          <w:rFonts w:hint="default" w:ascii="宋体" w:hAnsi="宋体" w:eastAsia="宋体" w:cs="宋体"/>
          <w:sz w:val="24"/>
          <w:szCs w:val="24"/>
        </w:rPr>
      </w:pPr>
      <w:r>
        <w:rPr>
          <w:rFonts w:ascii="宋体" w:hAnsi="宋体" w:eastAsia="宋体" w:cs="宋体"/>
          <w:sz w:val="24"/>
          <w:szCs w:val="24"/>
        </w:rPr>
        <w:t>项目编号：[350401]FJKJ[GK]2025001</w:t>
      </w:r>
    </w:p>
    <w:p>
      <w:pPr>
        <w:pStyle w:val="11"/>
        <w:spacing w:line="360" w:lineRule="auto"/>
        <w:rPr>
          <w:rFonts w:hint="default" w:ascii="宋体" w:hAnsi="宋体" w:eastAsia="宋体" w:cs="宋体"/>
          <w:sz w:val="24"/>
          <w:szCs w:val="24"/>
        </w:rPr>
      </w:pPr>
      <w:r>
        <w:rPr>
          <w:rFonts w:ascii="宋体" w:hAnsi="宋体" w:eastAsia="宋体" w:cs="宋体"/>
          <w:sz w:val="24"/>
          <w:szCs w:val="24"/>
        </w:rPr>
        <w:t>项目名称：三明市公安局设备采购</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采购包：现场勘查设备</w:t>
      </w:r>
    </w:p>
    <w:p>
      <w:pPr>
        <w:pStyle w:val="11"/>
        <w:spacing w:line="360" w:lineRule="auto"/>
        <w:rPr>
          <w:rFonts w:hint="default" w:ascii="宋体" w:hAnsi="宋体" w:eastAsia="宋体" w:cs="宋体"/>
          <w:sz w:val="24"/>
          <w:szCs w:val="24"/>
        </w:rPr>
      </w:pPr>
      <w:r>
        <w:rPr>
          <w:rFonts w:ascii="宋体" w:hAnsi="宋体" w:eastAsia="宋体" w:cs="宋体"/>
          <w:sz w:val="24"/>
          <w:szCs w:val="24"/>
        </w:rPr>
        <w:t>投标人名称：</w:t>
      </w:r>
    </w:p>
    <w:p>
      <w:pPr>
        <w:pStyle w:val="11"/>
        <w:spacing w:line="360" w:lineRule="auto"/>
        <w:jc w:val="center"/>
        <w:rPr>
          <w:rFonts w:hint="default" w:ascii="宋体" w:hAnsi="宋体" w:eastAsia="宋体" w:cs="宋体"/>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序号</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报价内容</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最高限价</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响应报价</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现场勘查设备</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602000.0000  元</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「汇总引用」  元</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备注：无</w:t>
      </w:r>
    </w:p>
    <w:p>
      <w:pPr>
        <w:pStyle w:val="11"/>
        <w:spacing w:line="360" w:lineRule="auto"/>
        <w:rPr>
          <w:rFonts w:hint="default" w:ascii="宋体" w:hAnsi="宋体" w:eastAsia="宋体" w:cs="宋体"/>
          <w:sz w:val="24"/>
          <w:szCs w:val="24"/>
        </w:rPr>
      </w:pPr>
      <w:r>
        <w:rPr>
          <w:rFonts w:ascii="宋体" w:hAnsi="宋体" w:eastAsia="宋体" w:cs="宋体"/>
          <w:sz w:val="24"/>
          <w:szCs w:val="24"/>
        </w:rPr>
        <w:t>时间：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签章：                     </w:t>
      </w:r>
    </w:p>
    <w:p>
      <w:pPr>
        <w:pStyle w:val="11"/>
        <w:spacing w:line="360" w:lineRule="auto"/>
        <w:outlineLvl w:val="0"/>
        <w:rPr>
          <w:rFonts w:hint="default" w:ascii="宋体" w:hAnsi="宋体" w:eastAsia="宋体" w:cs="宋体"/>
          <w:sz w:val="24"/>
          <w:szCs w:val="24"/>
        </w:rPr>
      </w:pPr>
      <w:r>
        <w:rPr>
          <w:rFonts w:ascii="宋体" w:hAnsi="宋体" w:eastAsia="宋体" w:cs="宋体"/>
          <w:b/>
          <w:sz w:val="24"/>
          <w:szCs w:val="24"/>
        </w:rPr>
        <w:t>投标（响应）报价明细表</w:t>
      </w:r>
    </w:p>
    <w:p>
      <w:pPr>
        <w:pStyle w:val="11"/>
        <w:spacing w:line="360" w:lineRule="auto"/>
        <w:rPr>
          <w:rFonts w:hint="default" w:ascii="宋体" w:hAnsi="宋体" w:eastAsia="宋体" w:cs="宋体"/>
          <w:sz w:val="24"/>
          <w:szCs w:val="24"/>
        </w:rPr>
      </w:pPr>
      <w:r>
        <w:rPr>
          <w:rFonts w:ascii="宋体" w:hAnsi="宋体" w:eastAsia="宋体" w:cs="宋体"/>
          <w:sz w:val="24"/>
          <w:szCs w:val="24"/>
        </w:rPr>
        <w:t>项目编号：[350401]FJKJ[GK]2025001</w:t>
      </w:r>
    </w:p>
    <w:p>
      <w:pPr>
        <w:pStyle w:val="11"/>
        <w:spacing w:line="360" w:lineRule="auto"/>
        <w:rPr>
          <w:rFonts w:hint="default" w:ascii="宋体" w:hAnsi="宋体" w:eastAsia="宋体" w:cs="宋体"/>
          <w:sz w:val="24"/>
          <w:szCs w:val="24"/>
        </w:rPr>
      </w:pPr>
      <w:r>
        <w:rPr>
          <w:rFonts w:ascii="宋体" w:hAnsi="宋体" w:eastAsia="宋体" w:cs="宋体"/>
          <w:sz w:val="24"/>
          <w:szCs w:val="24"/>
        </w:rPr>
        <w:t>项目名称：三明市公安局设备采购</w:t>
      </w:r>
    </w:p>
    <w:p>
      <w:pPr>
        <w:pStyle w:val="11"/>
        <w:spacing w:line="360" w:lineRule="auto"/>
        <w:rPr>
          <w:rFonts w:hint="default" w:ascii="宋体" w:hAnsi="宋体" w:eastAsia="宋体" w:cs="宋体"/>
          <w:sz w:val="24"/>
          <w:szCs w:val="24"/>
        </w:rPr>
      </w:pPr>
      <w:r>
        <w:rPr>
          <w:rFonts w:ascii="宋体" w:hAnsi="宋体" w:eastAsia="宋体" w:cs="宋体"/>
          <w:sz w:val="24"/>
          <w:szCs w:val="24"/>
        </w:rPr>
        <w:t>采购包：现场勘查设备</w:t>
      </w:r>
    </w:p>
    <w:p>
      <w:pPr>
        <w:pStyle w:val="11"/>
        <w:spacing w:line="360" w:lineRule="auto"/>
        <w:rPr>
          <w:rFonts w:hint="default" w:ascii="宋体" w:hAnsi="宋体" w:eastAsia="宋体" w:cs="宋体"/>
          <w:sz w:val="24"/>
          <w:szCs w:val="24"/>
        </w:rPr>
      </w:pPr>
      <w:r>
        <w:rPr>
          <w:rFonts w:ascii="宋体" w:hAnsi="宋体" w:eastAsia="宋体" w:cs="宋体"/>
          <w:sz w:val="24"/>
          <w:szCs w:val="24"/>
        </w:rPr>
        <w:t>投标人名称：</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现场勘查设备</w:t>
      </w:r>
    </w:p>
    <w:p>
      <w:pPr>
        <w:pStyle w:val="11"/>
        <w:spacing w:line="360" w:lineRule="auto"/>
        <w:jc w:val="center"/>
        <w:rPr>
          <w:rFonts w:hint="default" w:ascii="宋体" w:hAnsi="宋体" w:eastAsia="宋体" w:cs="宋体"/>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98"/>
        <w:gridCol w:w="639"/>
        <w:gridCol w:w="639"/>
        <w:gridCol w:w="639"/>
        <w:gridCol w:w="639"/>
        <w:gridCol w:w="639"/>
        <w:gridCol w:w="639"/>
        <w:gridCol w:w="93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序号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货物名称</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规格型号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品牌</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制造商名称</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产地</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最高限价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单价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数量</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计量单位</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是否环境标志产品</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w:t>
            </w:r>
          </w:p>
        </w:tc>
        <w:tc>
          <w:tcPr>
            <w:tcW w:w="639" w:type="dxa"/>
            <w:vAlign w:val="center"/>
          </w:tcPr>
          <w:p>
            <w:pPr>
              <w:pStyle w:val="6"/>
              <w:spacing w:line="240" w:lineRule="atLeast"/>
              <w:jc w:val="center"/>
            </w:pPr>
            <w:r>
              <w:rPr>
                <w:rFonts w:hint="eastAsia"/>
                <w:color w:val="333333"/>
                <w:shd w:val="clear" w:color="auto" w:fill="FFFFFF"/>
              </w:rPr>
              <w:t>现场超宽光谱搜索取证系统</w:t>
            </w:r>
            <w:r>
              <w:rPr>
                <w:rFonts w:hint="eastAsia"/>
                <w:b/>
                <w:bCs/>
              </w:rPr>
              <w:t>（核心产品）</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2</w:t>
            </w:r>
          </w:p>
        </w:tc>
        <w:tc>
          <w:tcPr>
            <w:tcW w:w="639" w:type="dxa"/>
            <w:vAlign w:val="center"/>
          </w:tcPr>
          <w:p>
            <w:pPr>
              <w:pStyle w:val="6"/>
              <w:spacing w:line="240" w:lineRule="atLeast"/>
              <w:jc w:val="center"/>
            </w:pPr>
            <w:r>
              <w:rPr>
                <w:rFonts w:hint="eastAsia"/>
                <w:color w:val="333333"/>
                <w:shd w:val="clear" w:color="auto" w:fill="FFFFFF"/>
              </w:rPr>
              <w:t>现场疑难足迹扫描系统</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{=总价/数量}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1.0000</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套</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  元</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c>
          <w:tcPr>
            <w:tcW w:w="639"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{供应商响应}</w:t>
            </w: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合计：</w:t>
      </w:r>
    </w:p>
    <w:p>
      <w:pPr>
        <w:pStyle w:val="11"/>
        <w:spacing w:line="360" w:lineRule="auto"/>
        <w:rPr>
          <w:rFonts w:hint="default" w:ascii="宋体" w:hAnsi="宋体" w:eastAsia="宋体" w:cs="宋体"/>
          <w:sz w:val="24"/>
          <w:szCs w:val="24"/>
        </w:rPr>
      </w:pPr>
      <w:r>
        <w:rPr>
          <w:rFonts w:ascii="宋体" w:hAnsi="宋体" w:eastAsia="宋体" w:cs="宋体"/>
          <w:sz w:val="24"/>
          <w:szCs w:val="24"/>
        </w:rPr>
        <w:t>备注：无</w:t>
      </w:r>
    </w:p>
    <w:p>
      <w:pPr>
        <w:pStyle w:val="11"/>
        <w:spacing w:line="360" w:lineRule="auto"/>
        <w:rPr>
          <w:rFonts w:hint="default" w:ascii="宋体" w:hAnsi="宋体" w:eastAsia="宋体" w:cs="宋体"/>
          <w:sz w:val="24"/>
          <w:szCs w:val="24"/>
        </w:rPr>
      </w:pPr>
      <w:r>
        <w:rPr>
          <w:rFonts w:ascii="宋体" w:hAnsi="宋体" w:eastAsia="宋体" w:cs="宋体"/>
          <w:sz w:val="24"/>
          <w:szCs w:val="24"/>
        </w:rPr>
        <w:t>时间：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签章：                     </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三、招标文件规定的价格扣除证明材料（若有）</w:t>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三-1优先类节能产品、环境标志产品价格扣除证明材料（若有）</w:t>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三-1-①优先类节能产品、环境标志产品统计表（价格扣除适用，若有）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sz w:val="24"/>
              </w:rPr>
            </w:pPr>
          </w:p>
        </w:tc>
        <w:tc>
          <w:tcPr>
            <w:tcW w:w="7122" w:type="dxa"/>
            <w:gridSpan w:val="4"/>
          </w:tcPr>
          <w:p>
            <w:pPr>
              <w:pStyle w:val="11"/>
              <w:spacing w:line="360" w:lineRule="auto"/>
              <w:jc w:val="center"/>
              <w:rPr>
                <w:rFonts w:hint="default" w:ascii="宋体" w:hAnsi="宋体" w:eastAsia="宋体" w:cs="宋体"/>
                <w:sz w:val="24"/>
                <w:szCs w:val="24"/>
              </w:rPr>
            </w:pPr>
            <w:r>
              <w:rPr>
                <w:rFonts w:ascii="宋体" w:hAnsi="宋体" w:eastAsia="宋体" w:cs="宋体"/>
                <w:sz w:val="24"/>
                <w:szCs w:val="24"/>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采购包</w:t>
            </w:r>
          </w:p>
        </w:tc>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品目号</w:t>
            </w:r>
          </w:p>
        </w:tc>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产品名称</w:t>
            </w:r>
          </w:p>
        </w:tc>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11"/>
              <w:spacing w:line="360" w:lineRule="auto"/>
              <w:rPr>
                <w:rFonts w:hint="default" w:ascii="宋体" w:hAnsi="宋体" w:eastAsia="宋体" w:cs="宋体"/>
                <w:sz w:val="24"/>
                <w:szCs w:val="24"/>
              </w:rPr>
            </w:pPr>
            <w:r>
              <w:rPr>
                <w:rFonts w:ascii="宋体" w:hAnsi="宋体" w:eastAsia="宋体" w:cs="宋体"/>
                <w:sz w:val="24"/>
                <w:szCs w:val="24"/>
              </w:rPr>
              <w:t>*</w:t>
            </w:r>
          </w:p>
        </w:tc>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w:t>
            </w:r>
          </w:p>
        </w:tc>
        <w:tc>
          <w:tcPr>
            <w:tcW w:w="1187" w:type="dxa"/>
          </w:tcPr>
          <w:p>
            <w:pPr>
              <w:spacing w:line="360" w:lineRule="auto"/>
              <w:rPr>
                <w:rFonts w:ascii="宋体" w:hAnsi="宋体" w:eastAsia="宋体" w:cs="宋体"/>
                <w:sz w:val="24"/>
              </w:rPr>
            </w:pPr>
          </w:p>
        </w:tc>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pPr>
              <w:spacing w:line="360" w:lineRule="auto"/>
              <w:rPr>
                <w:rFonts w:ascii="宋体" w:hAnsi="宋体" w:eastAsia="宋体" w:cs="宋体"/>
                <w:sz w:val="24"/>
              </w:rPr>
            </w:pPr>
          </w:p>
        </w:tc>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w:t>
            </w:r>
          </w:p>
          <w:p>
            <w:pPr>
              <w:pStyle w:val="11"/>
              <w:spacing w:line="360" w:lineRule="auto"/>
              <w:rPr>
                <w:rFonts w:hint="default" w:ascii="宋体" w:hAnsi="宋体" w:eastAsia="宋体" w:cs="宋体"/>
                <w:sz w:val="24"/>
                <w:szCs w:val="24"/>
              </w:rPr>
            </w:pPr>
          </w:p>
        </w:tc>
        <w:tc>
          <w:tcPr>
            <w:tcW w:w="1187" w:type="dxa"/>
          </w:tcPr>
          <w:p>
            <w:pPr>
              <w:spacing w:line="360" w:lineRule="auto"/>
              <w:rPr>
                <w:rFonts w:ascii="宋体" w:hAnsi="宋体" w:eastAsia="宋体" w:cs="宋体"/>
                <w:sz w:val="24"/>
              </w:rPr>
            </w:pPr>
          </w:p>
        </w:tc>
        <w:tc>
          <w:tcPr>
            <w:tcW w:w="1187"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备注</w:t>
            </w:r>
          </w:p>
        </w:tc>
        <w:tc>
          <w:tcPr>
            <w:tcW w:w="3561" w:type="dxa"/>
            <w:gridSpan w:val="3"/>
          </w:tcPr>
          <w:p>
            <w:pPr>
              <w:pStyle w:val="11"/>
              <w:spacing w:line="360" w:lineRule="auto"/>
              <w:rPr>
                <w:rFonts w:hint="default" w:ascii="宋体" w:hAnsi="宋体" w:eastAsia="宋体" w:cs="宋体"/>
                <w:sz w:val="24"/>
                <w:szCs w:val="24"/>
              </w:rPr>
            </w:pPr>
          </w:p>
        </w:tc>
      </w:tr>
    </w:tbl>
    <w:p>
      <w:pPr>
        <w:pStyle w:val="11"/>
        <w:spacing w:line="360" w:lineRule="auto"/>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1、对节能、环境标志产品计算价格扣除时，只依据电子投标文件“投标（响应）报价明细表”以及“优先类节能产品、环境标志产品证明材料（价格扣除适用，若有）”。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2、本表以采购包为单位，不同采购包请分别填写；同一采购包请按照其品目号顺序分别填写。</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3、具体统计、计算：</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3.1同一品目中各认证证书不重复计算价格扣除。</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3.2计算结果若除不尽，可四舍五入保留到小数点后两位。</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3.3投标人(供应商)按照采购文件要求认真统计、计算。</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3.4若无节能、环境标志产品，不填写本表。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3.5强制类节能产品不享受价格扣除。</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三-1-②优先类节能产品、环境标志产品证明材料（价格扣除适用，若有）</w:t>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三-2小型、微型企业产品等价格扣除证明材料（若有）</w:t>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三-2-①中小企业声明函（价格扣除适用，若有）</w:t>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中小企业声明函（货物）</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中小企业声明函（工程、服务）</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三-2-②小型、微型企业等证明材料（价格扣除适用，若有）</w:t>
      </w:r>
    </w:p>
    <w:p>
      <w:pPr>
        <w:pStyle w:val="11"/>
        <w:spacing w:line="360" w:lineRule="auto"/>
        <w:ind w:firstLine="480"/>
        <w:jc w:val="center"/>
        <w:rPr>
          <w:rFonts w:hint="default" w:ascii="宋体" w:hAnsi="宋体" w:eastAsia="宋体" w:cs="宋体"/>
          <w:sz w:val="24"/>
          <w:szCs w:val="24"/>
        </w:rPr>
      </w:pPr>
      <w:r>
        <w:rPr>
          <w:rFonts w:ascii="宋体" w:hAnsi="宋体" w:eastAsia="宋体" w:cs="宋体"/>
          <w:sz w:val="24"/>
          <w:szCs w:val="24"/>
        </w:rPr>
        <w:t>编制说明</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1、投标人为监狱企业的，根据其提供的由省级以上监狱管理局、戒毒管理局（含新疆生产建设兵团）出具的属于监狱企业的证明文件进行认定，监狱企业视同小型、微型企业。</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附：</w:t>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残疾人福利性单位声明函（价格扣除适用，若有）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）由本投标人承建的（填写“所投采购包、品目号”）工程</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 ）由本投标人承接的（填写“所投采购包、品目号”）服务；</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备注：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1、请投标人按照实际情况编制填写本声明函，并在相应的（）中打“√”。</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2、若《残疾人福利性单位声明函》内容不真实，视为提供虚假材料。</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附：</w:t>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监狱企业证明材料</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三-3招标文件规定的其他价格扣除证明材料（若有）</w:t>
      </w:r>
    </w:p>
    <w:p>
      <w:pPr>
        <w:pStyle w:val="11"/>
        <w:spacing w:line="360" w:lineRule="auto"/>
        <w:ind w:firstLine="480"/>
        <w:jc w:val="center"/>
        <w:rPr>
          <w:rFonts w:hint="default" w:ascii="宋体" w:hAnsi="宋体" w:eastAsia="宋体" w:cs="宋体"/>
          <w:sz w:val="24"/>
          <w:szCs w:val="24"/>
        </w:rPr>
      </w:pPr>
      <w:r>
        <w:rPr>
          <w:rFonts w:ascii="宋体" w:hAnsi="宋体" w:eastAsia="宋体" w:cs="宋体"/>
          <w:sz w:val="24"/>
          <w:szCs w:val="24"/>
        </w:rPr>
        <w:t>编制说明</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封面格式(技术商务部分)</w:t>
      </w:r>
    </w:p>
    <w:p>
      <w:pPr>
        <w:pStyle w:val="11"/>
        <w:spacing w:line="360" w:lineRule="auto"/>
        <w:jc w:val="center"/>
        <w:outlineLvl w:val="0"/>
        <w:rPr>
          <w:rFonts w:hint="default" w:ascii="宋体" w:hAnsi="宋体" w:eastAsia="宋体" w:cs="宋体"/>
          <w:sz w:val="24"/>
          <w:szCs w:val="24"/>
        </w:rPr>
      </w:pPr>
      <w:r>
        <w:rPr>
          <w:rFonts w:ascii="宋体" w:hAnsi="宋体" w:eastAsia="宋体" w:cs="宋体"/>
          <w:b/>
          <w:sz w:val="24"/>
          <w:szCs w:val="24"/>
        </w:rPr>
        <w:t>福建省政府采购投标文件</w:t>
      </w:r>
    </w:p>
    <w:p>
      <w:pPr>
        <w:pStyle w:val="11"/>
        <w:spacing w:line="360" w:lineRule="auto"/>
        <w:jc w:val="center"/>
        <w:outlineLvl w:val="0"/>
        <w:rPr>
          <w:rFonts w:hint="default" w:ascii="宋体" w:hAnsi="宋体" w:eastAsia="宋体" w:cs="宋体"/>
          <w:sz w:val="24"/>
          <w:szCs w:val="24"/>
        </w:rPr>
      </w:pPr>
      <w:r>
        <w:rPr>
          <w:rFonts w:ascii="宋体" w:hAnsi="宋体" w:eastAsia="宋体" w:cs="宋体"/>
          <w:b/>
          <w:sz w:val="24"/>
          <w:szCs w:val="24"/>
        </w:rPr>
        <w:t>（技术商务部分）</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pPr>
        <w:pStyle w:val="11"/>
        <w:spacing w:line="360" w:lineRule="auto"/>
        <w:jc w:val="center"/>
        <w:outlineLvl w:val="1"/>
        <w:rPr>
          <w:rFonts w:hint="default" w:ascii="宋体" w:hAnsi="宋体" w:eastAsia="宋体" w:cs="宋体"/>
          <w:sz w:val="24"/>
          <w:szCs w:val="24"/>
        </w:rPr>
      </w:pPr>
      <w:r>
        <w:rPr>
          <w:rFonts w:ascii="宋体" w:hAnsi="宋体" w:eastAsia="宋体" w:cs="宋体"/>
          <w:b/>
          <w:sz w:val="24"/>
          <w:szCs w:val="24"/>
        </w:rPr>
        <w:t>（填写正本或副本）</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（项目名称：（由投标人填写）</w:t>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（备案编号：（由投标人填写）</w:t>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（项目编号：（由投标人填写）</w:t>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（所投采购包：（由投标人填写）</w:t>
      </w:r>
      <w:r>
        <w:rPr>
          <w:rFonts w:ascii="宋体" w:hAnsi="宋体" w:eastAsia="宋体" w:cs="宋体"/>
          <w:sz w:val="24"/>
          <w:szCs w:val="24"/>
        </w:rPr>
        <w:br w:type="textWrapping"/>
      </w:r>
      <w:r>
        <w:rPr>
          <w:rFonts w:ascii="宋体" w:hAnsi="宋体" w:eastAsia="宋体" w:cs="宋体"/>
          <w:sz w:val="24"/>
          <w:szCs w:val="24"/>
        </w:rPr>
        <w:br w:type="textWrapping"/>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投标人：（填写“全称”）</w:t>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（由投标人填写）年（由投标人填写）月</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索引</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一、标的说明一览表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二、技术和服务要求响应表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三、商务条件响应表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四、投标人提交的其他资料（若有）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技术商务部分中不得出现报价部分的全部或部分的投标报价信息（或组成资料），否则符合性审查不合格。</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一、标的说明一览表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采购包</w:t>
            </w:r>
          </w:p>
        </w:tc>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品目号</w:t>
            </w:r>
          </w:p>
        </w:tc>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投标标的</w:t>
            </w:r>
          </w:p>
        </w:tc>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数量</w:t>
            </w:r>
          </w:p>
        </w:tc>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规格</w:t>
            </w:r>
          </w:p>
        </w:tc>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来源地</w:t>
            </w:r>
          </w:p>
        </w:tc>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vMerge w:val="restart"/>
          </w:tcPr>
          <w:p>
            <w:pPr>
              <w:pStyle w:val="11"/>
              <w:spacing w:line="360" w:lineRule="auto"/>
              <w:rPr>
                <w:rFonts w:hint="default" w:ascii="宋体" w:hAnsi="宋体" w:eastAsia="宋体" w:cs="宋体"/>
                <w:sz w:val="24"/>
                <w:szCs w:val="24"/>
              </w:rPr>
            </w:pPr>
            <w:r>
              <w:rPr>
                <w:rFonts w:ascii="宋体" w:hAnsi="宋体" w:eastAsia="宋体" w:cs="宋体"/>
                <w:sz w:val="24"/>
                <w:szCs w:val="24"/>
              </w:rPr>
              <w:t>*</w:t>
            </w:r>
          </w:p>
        </w:tc>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w:t>
            </w:r>
          </w:p>
        </w:tc>
        <w:tc>
          <w:tcPr>
            <w:tcW w:w="1187" w:type="dxa"/>
          </w:tcPr>
          <w:p>
            <w:pPr>
              <w:spacing w:line="360" w:lineRule="auto"/>
              <w:rPr>
                <w:rFonts w:ascii="宋体" w:hAnsi="宋体" w:eastAsia="宋体" w:cs="宋体"/>
                <w:sz w:val="24"/>
              </w:rPr>
            </w:pPr>
          </w:p>
        </w:tc>
        <w:tc>
          <w:tcPr>
            <w:tcW w:w="1187" w:type="dxa"/>
          </w:tcPr>
          <w:p>
            <w:pPr>
              <w:spacing w:line="360" w:lineRule="auto"/>
              <w:rPr>
                <w:rFonts w:ascii="宋体" w:hAnsi="宋体" w:eastAsia="宋体" w:cs="宋体"/>
                <w:sz w:val="24"/>
              </w:rPr>
            </w:pPr>
          </w:p>
        </w:tc>
        <w:tc>
          <w:tcPr>
            <w:tcW w:w="1187" w:type="dxa"/>
          </w:tcPr>
          <w:p>
            <w:pPr>
              <w:spacing w:line="360" w:lineRule="auto"/>
              <w:rPr>
                <w:rFonts w:ascii="宋体" w:hAnsi="宋体" w:eastAsia="宋体" w:cs="宋体"/>
                <w:sz w:val="24"/>
              </w:rPr>
            </w:pPr>
          </w:p>
        </w:tc>
        <w:tc>
          <w:tcPr>
            <w:tcW w:w="1187"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vMerge w:val="continue"/>
          </w:tcPr>
          <w:p>
            <w:pPr>
              <w:spacing w:line="360" w:lineRule="auto"/>
              <w:rPr>
                <w:rFonts w:ascii="宋体" w:hAnsi="宋体" w:eastAsia="宋体" w:cs="宋体"/>
                <w:sz w:val="24"/>
              </w:rPr>
            </w:pPr>
          </w:p>
        </w:tc>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w:t>
            </w:r>
          </w:p>
        </w:tc>
        <w:tc>
          <w:tcPr>
            <w:tcW w:w="1187" w:type="dxa"/>
          </w:tcPr>
          <w:p>
            <w:pPr>
              <w:spacing w:line="360" w:lineRule="auto"/>
              <w:rPr>
                <w:rFonts w:ascii="宋体" w:hAnsi="宋体" w:eastAsia="宋体" w:cs="宋体"/>
                <w:sz w:val="24"/>
              </w:rPr>
            </w:pPr>
          </w:p>
        </w:tc>
        <w:tc>
          <w:tcPr>
            <w:tcW w:w="1187" w:type="dxa"/>
          </w:tcPr>
          <w:p>
            <w:pPr>
              <w:spacing w:line="360" w:lineRule="auto"/>
              <w:rPr>
                <w:rFonts w:ascii="宋体" w:hAnsi="宋体" w:eastAsia="宋体" w:cs="宋体"/>
                <w:sz w:val="24"/>
              </w:rPr>
            </w:pPr>
          </w:p>
        </w:tc>
        <w:tc>
          <w:tcPr>
            <w:tcW w:w="1187" w:type="dxa"/>
          </w:tcPr>
          <w:p>
            <w:pPr>
              <w:spacing w:line="360" w:lineRule="auto"/>
              <w:rPr>
                <w:rFonts w:ascii="宋体" w:hAnsi="宋体" w:eastAsia="宋体" w:cs="宋体"/>
                <w:sz w:val="24"/>
              </w:rPr>
            </w:pPr>
          </w:p>
        </w:tc>
        <w:tc>
          <w:tcPr>
            <w:tcW w:w="1187"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w:t>
            </w:r>
          </w:p>
        </w:tc>
        <w:tc>
          <w:tcPr>
            <w:tcW w:w="1187" w:type="dxa"/>
          </w:tcPr>
          <w:p>
            <w:pPr>
              <w:spacing w:line="360" w:lineRule="auto"/>
              <w:rPr>
                <w:rFonts w:ascii="宋体" w:hAnsi="宋体" w:eastAsia="宋体" w:cs="宋体"/>
                <w:sz w:val="24"/>
              </w:rPr>
            </w:pPr>
          </w:p>
        </w:tc>
        <w:tc>
          <w:tcPr>
            <w:tcW w:w="1187" w:type="dxa"/>
          </w:tcPr>
          <w:p>
            <w:pPr>
              <w:spacing w:line="360" w:lineRule="auto"/>
              <w:rPr>
                <w:rFonts w:ascii="宋体" w:hAnsi="宋体" w:eastAsia="宋体" w:cs="宋体"/>
                <w:sz w:val="24"/>
              </w:rPr>
            </w:pPr>
          </w:p>
        </w:tc>
        <w:tc>
          <w:tcPr>
            <w:tcW w:w="1187" w:type="dxa"/>
          </w:tcPr>
          <w:p>
            <w:pPr>
              <w:spacing w:line="360" w:lineRule="auto"/>
              <w:rPr>
                <w:rFonts w:ascii="宋体" w:hAnsi="宋体" w:eastAsia="宋体" w:cs="宋体"/>
                <w:sz w:val="24"/>
              </w:rPr>
            </w:pPr>
          </w:p>
        </w:tc>
        <w:tc>
          <w:tcPr>
            <w:tcW w:w="1187" w:type="dxa"/>
          </w:tcPr>
          <w:p>
            <w:pPr>
              <w:spacing w:line="360" w:lineRule="auto"/>
              <w:rPr>
                <w:rFonts w:ascii="宋体" w:hAnsi="宋体" w:eastAsia="宋体" w:cs="宋体"/>
                <w:sz w:val="24"/>
              </w:rPr>
            </w:pPr>
          </w:p>
        </w:tc>
        <w:tc>
          <w:tcPr>
            <w:tcW w:w="1187" w:type="dxa"/>
          </w:tcPr>
          <w:p>
            <w:pPr>
              <w:spacing w:line="360" w:lineRule="auto"/>
              <w:rPr>
                <w:rFonts w:ascii="宋体" w:hAnsi="宋体" w:eastAsia="宋体" w:cs="宋体"/>
                <w:sz w:val="24"/>
              </w:rPr>
            </w:pPr>
          </w:p>
        </w:tc>
      </w:tr>
    </w:tbl>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1、本表应按照下列规定填写：</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1.1“采购包”、“品目号”、“投标标的”及“数量”应与招标文件《采购标的一览表》中的有关内容（“采购包”、“品目号”、“采购标的”及“数量”）保持一致。</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1.3“投标标的”为服务的：“规格”项下应填写服务提供者提供的服务标准及品牌（若有）。“来源地”应填写服务提供者的所在地。“备注”项下应填写关于服务标准所涵盖的具体项目或内容的说明等。</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3、电子投标文件中涉及“投标标的”、“数量”、“规格”、“来源地”的内容若不一致，应以本表为准。</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二、技术和服务要求响应表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采购包</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品目号</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技术和服务要求</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投标响应</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1"/>
              <w:spacing w:line="360" w:lineRule="auto"/>
              <w:rPr>
                <w:rFonts w:hint="default" w:ascii="宋体" w:hAnsi="宋体" w:eastAsia="宋体" w:cs="宋体"/>
                <w:sz w:val="24"/>
                <w:szCs w:val="24"/>
              </w:rPr>
            </w:pPr>
            <w:r>
              <w:rPr>
                <w:rFonts w:ascii="宋体" w:hAnsi="宋体" w:eastAsia="宋体" w:cs="宋体"/>
                <w:sz w:val="24"/>
                <w:szCs w:val="24"/>
              </w:rPr>
              <w:t>*</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w:t>
            </w:r>
          </w:p>
        </w:tc>
        <w:tc>
          <w:tcPr>
            <w:tcW w:w="1661" w:type="dxa"/>
          </w:tcPr>
          <w:p>
            <w:pPr>
              <w:spacing w:line="360" w:lineRule="auto"/>
              <w:rPr>
                <w:rFonts w:ascii="宋体" w:hAnsi="宋体" w:eastAsia="宋体" w:cs="宋体"/>
                <w:sz w:val="24"/>
              </w:rPr>
            </w:pPr>
          </w:p>
        </w:tc>
        <w:tc>
          <w:tcPr>
            <w:tcW w:w="1661" w:type="dxa"/>
          </w:tcPr>
          <w:p>
            <w:pPr>
              <w:spacing w:line="360" w:lineRule="auto"/>
              <w:rPr>
                <w:rFonts w:ascii="宋体" w:hAnsi="宋体" w:eastAsia="宋体" w:cs="宋体"/>
                <w:sz w:val="24"/>
              </w:rPr>
            </w:pPr>
          </w:p>
        </w:tc>
        <w:tc>
          <w:tcPr>
            <w:tcW w:w="1661"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spacing w:line="360" w:lineRule="auto"/>
              <w:rPr>
                <w:rFonts w:ascii="宋体" w:hAnsi="宋体" w:eastAsia="宋体" w:cs="宋体"/>
                <w:sz w:val="24"/>
              </w:rPr>
            </w:pP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w:t>
            </w:r>
          </w:p>
        </w:tc>
        <w:tc>
          <w:tcPr>
            <w:tcW w:w="1661" w:type="dxa"/>
          </w:tcPr>
          <w:p>
            <w:pPr>
              <w:spacing w:line="360" w:lineRule="auto"/>
              <w:rPr>
                <w:rFonts w:ascii="宋体" w:hAnsi="宋体" w:eastAsia="宋体" w:cs="宋体"/>
                <w:sz w:val="24"/>
              </w:rPr>
            </w:pPr>
          </w:p>
        </w:tc>
        <w:tc>
          <w:tcPr>
            <w:tcW w:w="1661" w:type="dxa"/>
          </w:tcPr>
          <w:p>
            <w:pPr>
              <w:spacing w:line="360" w:lineRule="auto"/>
              <w:rPr>
                <w:rFonts w:ascii="宋体" w:hAnsi="宋体" w:eastAsia="宋体" w:cs="宋体"/>
                <w:sz w:val="24"/>
              </w:rPr>
            </w:pPr>
          </w:p>
        </w:tc>
        <w:tc>
          <w:tcPr>
            <w:tcW w:w="1661"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w:t>
            </w:r>
          </w:p>
        </w:tc>
        <w:tc>
          <w:tcPr>
            <w:tcW w:w="1661" w:type="dxa"/>
          </w:tcPr>
          <w:p>
            <w:pPr>
              <w:spacing w:line="360" w:lineRule="auto"/>
              <w:rPr>
                <w:rFonts w:ascii="宋体" w:hAnsi="宋体" w:eastAsia="宋体" w:cs="宋体"/>
                <w:sz w:val="24"/>
              </w:rPr>
            </w:pPr>
          </w:p>
        </w:tc>
        <w:tc>
          <w:tcPr>
            <w:tcW w:w="1661" w:type="dxa"/>
          </w:tcPr>
          <w:p>
            <w:pPr>
              <w:spacing w:line="360" w:lineRule="auto"/>
              <w:rPr>
                <w:rFonts w:ascii="宋体" w:hAnsi="宋体" w:eastAsia="宋体" w:cs="宋体"/>
                <w:sz w:val="24"/>
              </w:rPr>
            </w:pPr>
          </w:p>
        </w:tc>
        <w:tc>
          <w:tcPr>
            <w:tcW w:w="1661" w:type="dxa"/>
          </w:tcPr>
          <w:p>
            <w:pPr>
              <w:spacing w:line="360" w:lineRule="auto"/>
              <w:rPr>
                <w:rFonts w:ascii="宋体" w:hAnsi="宋体" w:eastAsia="宋体" w:cs="宋体"/>
                <w:sz w:val="24"/>
              </w:rPr>
            </w:pPr>
          </w:p>
        </w:tc>
        <w:tc>
          <w:tcPr>
            <w:tcW w:w="1661" w:type="dxa"/>
          </w:tcPr>
          <w:p>
            <w:pPr>
              <w:spacing w:line="360" w:lineRule="auto"/>
              <w:rPr>
                <w:rFonts w:ascii="宋体" w:hAnsi="宋体" w:eastAsia="宋体" w:cs="宋体"/>
                <w:sz w:val="24"/>
              </w:rPr>
            </w:pPr>
          </w:p>
        </w:tc>
      </w:tr>
    </w:tbl>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1、本表应按照下列规定填写：</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1.1“技术和服务要求”项下填写的内容应与招标文件第五章“技术和服务要求”的内容保持一致。</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1.3“是否偏离及说明”项下应按下列规定填写：优于的，填写“正偏离”；符合的，填写“无偏离”；低于的，填写“负偏离”。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三、商务条件响应表</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采购包</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品目号</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商务条件</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投标响应</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1"/>
              <w:spacing w:line="360" w:lineRule="auto"/>
              <w:rPr>
                <w:rFonts w:hint="default" w:ascii="宋体" w:hAnsi="宋体" w:eastAsia="宋体" w:cs="宋体"/>
                <w:sz w:val="24"/>
                <w:szCs w:val="24"/>
              </w:rPr>
            </w:pPr>
            <w:r>
              <w:rPr>
                <w:rFonts w:ascii="宋体" w:hAnsi="宋体" w:eastAsia="宋体" w:cs="宋体"/>
                <w:sz w:val="24"/>
                <w:szCs w:val="24"/>
              </w:rPr>
              <w:t>*</w:t>
            </w: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*-1</w:t>
            </w:r>
          </w:p>
        </w:tc>
        <w:tc>
          <w:tcPr>
            <w:tcW w:w="1661" w:type="dxa"/>
          </w:tcPr>
          <w:p>
            <w:pPr>
              <w:spacing w:line="360" w:lineRule="auto"/>
              <w:rPr>
                <w:rFonts w:ascii="宋体" w:hAnsi="宋体" w:eastAsia="宋体" w:cs="宋体"/>
                <w:sz w:val="24"/>
              </w:rPr>
            </w:pPr>
          </w:p>
        </w:tc>
        <w:tc>
          <w:tcPr>
            <w:tcW w:w="1661" w:type="dxa"/>
          </w:tcPr>
          <w:p>
            <w:pPr>
              <w:spacing w:line="360" w:lineRule="auto"/>
              <w:rPr>
                <w:rFonts w:ascii="宋体" w:hAnsi="宋体" w:eastAsia="宋体" w:cs="宋体"/>
                <w:sz w:val="24"/>
              </w:rPr>
            </w:pPr>
          </w:p>
        </w:tc>
        <w:tc>
          <w:tcPr>
            <w:tcW w:w="1661"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spacing w:line="360" w:lineRule="auto"/>
              <w:rPr>
                <w:rFonts w:ascii="宋体" w:hAnsi="宋体" w:eastAsia="宋体" w:cs="宋体"/>
                <w:sz w:val="24"/>
              </w:rPr>
            </w:pPr>
          </w:p>
        </w:tc>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w:t>
            </w:r>
          </w:p>
        </w:tc>
        <w:tc>
          <w:tcPr>
            <w:tcW w:w="1661" w:type="dxa"/>
          </w:tcPr>
          <w:p>
            <w:pPr>
              <w:spacing w:line="360" w:lineRule="auto"/>
              <w:rPr>
                <w:rFonts w:ascii="宋体" w:hAnsi="宋体" w:eastAsia="宋体" w:cs="宋体"/>
                <w:sz w:val="24"/>
              </w:rPr>
            </w:pPr>
          </w:p>
        </w:tc>
        <w:tc>
          <w:tcPr>
            <w:tcW w:w="1661" w:type="dxa"/>
          </w:tcPr>
          <w:p>
            <w:pPr>
              <w:spacing w:line="360" w:lineRule="auto"/>
              <w:rPr>
                <w:rFonts w:ascii="宋体" w:hAnsi="宋体" w:eastAsia="宋体" w:cs="宋体"/>
                <w:sz w:val="24"/>
              </w:rPr>
            </w:pPr>
          </w:p>
        </w:tc>
        <w:tc>
          <w:tcPr>
            <w:tcW w:w="1661" w:type="dxa"/>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spacing w:line="360" w:lineRule="auto"/>
              <w:rPr>
                <w:rFonts w:hint="default" w:ascii="宋体" w:hAnsi="宋体" w:eastAsia="宋体" w:cs="宋体"/>
                <w:sz w:val="24"/>
                <w:szCs w:val="24"/>
              </w:rPr>
            </w:pPr>
            <w:r>
              <w:rPr>
                <w:rFonts w:ascii="宋体" w:hAnsi="宋体" w:eastAsia="宋体" w:cs="宋体"/>
                <w:sz w:val="24"/>
                <w:szCs w:val="24"/>
              </w:rPr>
              <w:t>…</w:t>
            </w:r>
          </w:p>
        </w:tc>
        <w:tc>
          <w:tcPr>
            <w:tcW w:w="1661" w:type="dxa"/>
          </w:tcPr>
          <w:p>
            <w:pPr>
              <w:spacing w:line="360" w:lineRule="auto"/>
              <w:rPr>
                <w:rFonts w:ascii="宋体" w:hAnsi="宋体" w:eastAsia="宋体" w:cs="宋体"/>
                <w:sz w:val="24"/>
              </w:rPr>
            </w:pPr>
          </w:p>
        </w:tc>
        <w:tc>
          <w:tcPr>
            <w:tcW w:w="1661" w:type="dxa"/>
          </w:tcPr>
          <w:p>
            <w:pPr>
              <w:spacing w:line="360" w:lineRule="auto"/>
              <w:rPr>
                <w:rFonts w:ascii="宋体" w:hAnsi="宋体" w:eastAsia="宋体" w:cs="宋体"/>
                <w:sz w:val="24"/>
              </w:rPr>
            </w:pPr>
          </w:p>
        </w:tc>
        <w:tc>
          <w:tcPr>
            <w:tcW w:w="1661" w:type="dxa"/>
          </w:tcPr>
          <w:p>
            <w:pPr>
              <w:spacing w:line="360" w:lineRule="auto"/>
              <w:rPr>
                <w:rFonts w:ascii="宋体" w:hAnsi="宋体" w:eastAsia="宋体" w:cs="宋体"/>
                <w:sz w:val="24"/>
              </w:rPr>
            </w:pPr>
          </w:p>
        </w:tc>
        <w:tc>
          <w:tcPr>
            <w:tcW w:w="1661" w:type="dxa"/>
          </w:tcPr>
          <w:p>
            <w:pPr>
              <w:spacing w:line="360" w:lineRule="auto"/>
              <w:rPr>
                <w:rFonts w:ascii="宋体" w:hAnsi="宋体" w:eastAsia="宋体" w:cs="宋体"/>
                <w:sz w:val="24"/>
              </w:rPr>
            </w:pPr>
          </w:p>
        </w:tc>
      </w:tr>
    </w:tbl>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1、本表应按照下列规定填写：</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1.1“商务条件”项下填写的内容应与招标文件第五章“商务条件”的内容保持一致。</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1.2“投标响应”项下应填写具体的响应内容并与“商务条件”项下填写的内容逐项对应；对“商务条件”项下涉及“≥或＞”、“≤或＜”及某个区间值范围内的内容，应填写具体的数值。</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1.3“是否偏离及说明”项下应按下列规定填写：优于的，填写“正偏离”；符合的，填写“无偏离”；低于的，填写“负偏离”。</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11"/>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360" w:lineRule="auto"/>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11"/>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四、投标人提交的其他资料（若有）</w:t>
      </w:r>
    </w:p>
    <w:p>
      <w:pPr>
        <w:pStyle w:val="11"/>
        <w:spacing w:line="360" w:lineRule="auto"/>
        <w:ind w:firstLine="480"/>
        <w:jc w:val="center"/>
        <w:rPr>
          <w:rFonts w:hint="default" w:ascii="宋体" w:hAnsi="宋体" w:eastAsia="宋体" w:cs="宋体"/>
          <w:sz w:val="24"/>
          <w:szCs w:val="24"/>
        </w:rPr>
      </w:pPr>
      <w:r>
        <w:rPr>
          <w:rFonts w:ascii="宋体" w:hAnsi="宋体" w:eastAsia="宋体" w:cs="宋体"/>
          <w:sz w:val="24"/>
          <w:szCs w:val="24"/>
        </w:rPr>
        <w:t>编制说明</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1、招标文件要求提交的除“资格及资信证明部分”、“报价部分”外的其他证明材料或资料加盖投标人的单位公章后应在此项下提交。</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2、招标文件要求投标人提供方案（包括但不限于：组织、实施、技术、服务方案等）的，投标人应在此项下提交。</w:t>
      </w:r>
    </w:p>
    <w:p>
      <w:pPr>
        <w:pStyle w:val="11"/>
        <w:spacing w:line="360" w:lineRule="auto"/>
        <w:ind w:firstLine="480"/>
        <w:rPr>
          <w:rFonts w:hint="default" w:ascii="宋体" w:hAnsi="宋体" w:eastAsia="宋体" w:cs="宋体"/>
          <w:sz w:val="24"/>
          <w:szCs w:val="24"/>
        </w:rPr>
      </w:pPr>
      <w:r>
        <w:rPr>
          <w:rFonts w:ascii="宋体" w:hAnsi="宋体" w:eastAsia="宋体" w:cs="宋体"/>
          <w:sz w:val="24"/>
          <w:szCs w:val="24"/>
        </w:rPr>
        <w:t>3、除招标文件另有规定外，投标人认为需要提交的其他证明材料或资料加盖投标人的单位公章后应在此项下提交。</w:t>
      </w:r>
    </w:p>
    <w:sectPr>
      <w:headerReference r:id="rId3" w:type="default"/>
      <w:footerReference r:id="rId4" w:type="default"/>
      <w:pgSz w:w="11906" w:h="16838"/>
      <w:pgMar w:top="1440" w:right="12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4NTVmMjNjZjdkYjQ4ZDk0ZWViMzhjYzU3Njg4MDYifQ=="/>
    <w:docVar w:name="KSO_WPS_MARK_KEY" w:val="b82d96dd-b996-4bff-8ba5-83b8ce47d765"/>
  </w:docVars>
  <w:rsids>
    <w:rsidRoot w:val="53B52B8D"/>
    <w:rsid w:val="00132F53"/>
    <w:rsid w:val="00245D29"/>
    <w:rsid w:val="002B79CB"/>
    <w:rsid w:val="004A40ED"/>
    <w:rsid w:val="008D7EED"/>
    <w:rsid w:val="00A601DB"/>
    <w:rsid w:val="00AF17E3"/>
    <w:rsid w:val="00B01C9A"/>
    <w:rsid w:val="00BC2EEA"/>
    <w:rsid w:val="015F4EA6"/>
    <w:rsid w:val="02624029"/>
    <w:rsid w:val="0A012BE9"/>
    <w:rsid w:val="0A2A3EE6"/>
    <w:rsid w:val="0A680B7A"/>
    <w:rsid w:val="0B8901B8"/>
    <w:rsid w:val="0D6B5471"/>
    <w:rsid w:val="0FA92DEA"/>
    <w:rsid w:val="10A249A5"/>
    <w:rsid w:val="15A423BA"/>
    <w:rsid w:val="15FA66AC"/>
    <w:rsid w:val="16D1463B"/>
    <w:rsid w:val="170E2DB1"/>
    <w:rsid w:val="17680A73"/>
    <w:rsid w:val="177F50ED"/>
    <w:rsid w:val="180D7019"/>
    <w:rsid w:val="19F518CE"/>
    <w:rsid w:val="1AE65D57"/>
    <w:rsid w:val="1B373116"/>
    <w:rsid w:val="1C4C407F"/>
    <w:rsid w:val="1CDC4ADF"/>
    <w:rsid w:val="1E791FB8"/>
    <w:rsid w:val="1FD278C0"/>
    <w:rsid w:val="21D27978"/>
    <w:rsid w:val="23A062AA"/>
    <w:rsid w:val="29CE16BC"/>
    <w:rsid w:val="2A8B7588"/>
    <w:rsid w:val="2AD27817"/>
    <w:rsid w:val="2D256324"/>
    <w:rsid w:val="2D441016"/>
    <w:rsid w:val="2E150147"/>
    <w:rsid w:val="2F310C8A"/>
    <w:rsid w:val="301B5B64"/>
    <w:rsid w:val="30C636D7"/>
    <w:rsid w:val="33894092"/>
    <w:rsid w:val="349927EA"/>
    <w:rsid w:val="34A915E9"/>
    <w:rsid w:val="35313972"/>
    <w:rsid w:val="35D93126"/>
    <w:rsid w:val="360F72EA"/>
    <w:rsid w:val="37440C13"/>
    <w:rsid w:val="384F0C8B"/>
    <w:rsid w:val="3B180E07"/>
    <w:rsid w:val="3C267372"/>
    <w:rsid w:val="3C4F2F49"/>
    <w:rsid w:val="3C526300"/>
    <w:rsid w:val="3CD823F4"/>
    <w:rsid w:val="40665FE1"/>
    <w:rsid w:val="41B643CD"/>
    <w:rsid w:val="41F60C49"/>
    <w:rsid w:val="422C4B68"/>
    <w:rsid w:val="42CA5742"/>
    <w:rsid w:val="43A2611A"/>
    <w:rsid w:val="45957369"/>
    <w:rsid w:val="47235E45"/>
    <w:rsid w:val="4A435B2B"/>
    <w:rsid w:val="4A81600A"/>
    <w:rsid w:val="4B106490"/>
    <w:rsid w:val="4B867D66"/>
    <w:rsid w:val="4D2A3C09"/>
    <w:rsid w:val="4DAE468A"/>
    <w:rsid w:val="4E8F764A"/>
    <w:rsid w:val="4EF92D05"/>
    <w:rsid w:val="50615FFF"/>
    <w:rsid w:val="50F45839"/>
    <w:rsid w:val="525F2012"/>
    <w:rsid w:val="52C46868"/>
    <w:rsid w:val="53B52B8D"/>
    <w:rsid w:val="569B09EC"/>
    <w:rsid w:val="584C67DF"/>
    <w:rsid w:val="5A103663"/>
    <w:rsid w:val="5C9A5005"/>
    <w:rsid w:val="5DAF5336"/>
    <w:rsid w:val="5E5A53E2"/>
    <w:rsid w:val="5F400BBA"/>
    <w:rsid w:val="63220635"/>
    <w:rsid w:val="639A2F7F"/>
    <w:rsid w:val="68A21579"/>
    <w:rsid w:val="695C2311"/>
    <w:rsid w:val="6A5A02DD"/>
    <w:rsid w:val="6BCA783C"/>
    <w:rsid w:val="6D1E0870"/>
    <w:rsid w:val="6E205828"/>
    <w:rsid w:val="6E7D7067"/>
    <w:rsid w:val="729D4492"/>
    <w:rsid w:val="746276C0"/>
    <w:rsid w:val="758115D9"/>
    <w:rsid w:val="75E479A0"/>
    <w:rsid w:val="76CF1C1E"/>
    <w:rsid w:val="77BA32C5"/>
    <w:rsid w:val="77F79321"/>
    <w:rsid w:val="784E5D77"/>
    <w:rsid w:val="7CDB7AEB"/>
    <w:rsid w:val="7EDE57F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paragraph" w:customStyle="1" w:styleId="11">
    <w:name w:val="null3"/>
    <w:hidden/>
    <w:qFormat/>
    <w:uiPriority w:val="0"/>
    <w:rPr>
      <w:rFonts w:hint="eastAsia" w:asciiTheme="minorHAnsi" w:hAnsiTheme="minorHAnsi" w:eastAsiaTheme="minorEastAsia" w:cstheme="minorBidi"/>
      <w:lang w:val="en-US" w:eastAsia="zh-CN" w:bidi="ar-SA"/>
    </w:rPr>
  </w:style>
  <w:style w:type="character" w:customStyle="1" w:styleId="12">
    <w:name w:val="font51"/>
    <w:basedOn w:val="9"/>
    <w:qFormat/>
    <w:uiPriority w:val="0"/>
    <w:rPr>
      <w:rFonts w:hint="eastAsia" w:ascii="微软雅黑" w:hAnsi="微软雅黑" w:eastAsia="微软雅黑" w:cs="微软雅黑"/>
      <w:color w:val="000000"/>
      <w:sz w:val="24"/>
      <w:szCs w:val="24"/>
      <w:u w:val="none"/>
    </w:rPr>
  </w:style>
  <w:style w:type="character" w:customStyle="1" w:styleId="13">
    <w:name w:val="font41"/>
    <w:basedOn w:val="9"/>
    <w:qFormat/>
    <w:uiPriority w:val="0"/>
    <w:rPr>
      <w:rFonts w:hint="eastAsia" w:ascii="微软雅黑" w:hAnsi="微软雅黑" w:eastAsia="微软雅黑" w:cs="微软雅黑"/>
      <w:b/>
      <w:bCs/>
      <w:color w:val="000000"/>
      <w:sz w:val="24"/>
      <w:szCs w:val="24"/>
      <w:u w:val="none"/>
    </w:rPr>
  </w:style>
  <w:style w:type="character" w:customStyle="1" w:styleId="14">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193</Pages>
  <Words>108036</Words>
  <Characters>115729</Characters>
  <Lines>877</Lines>
  <Paragraphs>246</Paragraphs>
  <TotalTime>2</TotalTime>
  <ScaleCrop>false</ScaleCrop>
  <LinksUpToDate>false</LinksUpToDate>
  <CharactersWithSpaces>118861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cp:lastPrinted>2025-04-15T08:03:00Z</cp:lastPrinted>
  <dcterms:modified xsi:type="dcterms:W3CDTF">2025-04-23T07:23:08Z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2CE854E187414F91BD96331689B41B6C_13</vt:lpwstr>
  </property>
</Properties>
</file>