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4A" w:rsidRDefault="00F34C4A" w:rsidP="00F34C4A">
      <w:pPr>
        <w:pStyle w:val="a0"/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附件1</w:t>
      </w:r>
    </w:p>
    <w:p w:rsidR="00F34C4A" w:rsidRDefault="00F34C4A" w:rsidP="00F34C4A">
      <w:pPr>
        <w:pStyle w:val="a0"/>
        <w:jc w:val="center"/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</w:pPr>
      <w:bookmarkStart w:id="0" w:name="_GoBack"/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保洁绿化类物业服务项目预算报价</w:t>
      </w:r>
    </w:p>
    <w:tbl>
      <w:tblPr>
        <w:tblW w:w="9678" w:type="dxa"/>
        <w:jc w:val="center"/>
        <w:tblLook w:val="0000" w:firstRow="0" w:lastRow="0" w:firstColumn="0" w:lastColumn="0" w:noHBand="0" w:noVBand="0"/>
      </w:tblPr>
      <w:tblGrid>
        <w:gridCol w:w="2322"/>
        <w:gridCol w:w="844"/>
        <w:gridCol w:w="1523"/>
        <w:gridCol w:w="2200"/>
        <w:gridCol w:w="2789"/>
      </w:tblGrid>
      <w:tr w:rsidR="00F34C4A" w:rsidTr="009A1F45">
        <w:trPr>
          <w:trHeight w:val="431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单价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预算金额（元</w:t>
            </w:r>
            <w:r>
              <w:rPr>
                <w:rStyle w:val="font11"/>
                <w:rFonts w:hint="eastAsia"/>
                <w:b/>
                <w:bCs/>
                <w:lang w:bidi="ar"/>
              </w:rPr>
              <w:t>/</w:t>
            </w:r>
            <w:r>
              <w:rPr>
                <w:rStyle w:val="font21"/>
                <w:b/>
                <w:bCs/>
                <w:lang w:bidi="ar"/>
              </w:rPr>
              <w:t>年）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备注</w:t>
            </w:r>
          </w:p>
        </w:tc>
      </w:tr>
      <w:tr w:rsidR="00F34C4A" w:rsidTr="009A1F45">
        <w:trPr>
          <w:trHeight w:val="35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一、人员工资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</w:tr>
      <w:tr w:rsidR="00F34C4A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1.项目经理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1人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要求：女性，身体健康，年龄40周岁以下，身高不低于165cm。总负责物业项目所有工作，对接做好甲方需求。</w:t>
            </w:r>
          </w:p>
        </w:tc>
      </w:tr>
      <w:tr w:rsidR="00F34C4A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保洁人员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9人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要求：50周岁以下、身高160cm左右。负责保洁主楼楼道公共部分、卫生间；附楼（不含食堂）；大院和地下车库、装备库和健身房。</w:t>
            </w:r>
          </w:p>
        </w:tc>
      </w:tr>
      <w:tr w:rsidR="00F34C4A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3.会务人员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4人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要求：女性，身体健康，五官端正，年龄40周岁以下，身高不低于160cm。负责全局性会议茶水、卫生保障，公共会议室、公共接待室、带班领导休息室及接待室的卫生保洁等</w:t>
            </w:r>
          </w:p>
        </w:tc>
      </w:tr>
      <w:tr w:rsidR="00F34C4A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4.绿化人员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1人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要求：男性，年龄45周岁以下，人数不少于1人，需持有园林工程师证。负责市局本部大院绿地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和绿植养护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、各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楼层绿植摆放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、刑侦支队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办公楼绿植摆放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及养护。</w:t>
            </w:r>
          </w:p>
        </w:tc>
      </w:tr>
      <w:tr w:rsidR="00F34C4A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lastRenderedPageBreak/>
              <w:t>5.客房人员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2人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要求：50周岁以下、身高160cm左右。负责市局本部各警种部门所有值班备勤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室布草更换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及卫生保洁，约计50间值班室。</w:t>
            </w:r>
          </w:p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</w:pPr>
          </w:p>
        </w:tc>
      </w:tr>
      <w:tr w:rsidR="00F34C4A" w:rsidTr="009A1F45">
        <w:trPr>
          <w:trHeight w:val="105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6.花卉摆放</w:t>
            </w:r>
          </w:p>
        </w:tc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绿植品种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需经甲方同意，楼层电梯间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绿植数量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不少于9盆、刑侦支队办公楼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绿植总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摆放不少于30盆。春节期间市局本部大院、刑侦支队花卉摆放，。</w:t>
            </w:r>
          </w:p>
        </w:tc>
      </w:tr>
      <w:tr w:rsidR="00F34C4A" w:rsidTr="009A1F45">
        <w:trPr>
          <w:trHeight w:val="918"/>
          <w:jc w:val="center"/>
        </w:trPr>
        <w:tc>
          <w:tcPr>
            <w:tcW w:w="9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注：员工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 xml:space="preserve">社保、公司管理成本、税收、服装、培训等必须费用按比例摊入人员成本，不再另外计算费用。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4C4A" w:rsidTr="009A1F45">
        <w:trPr>
          <w:trHeight w:val="576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sz w:val="24"/>
              </w:rPr>
              <w:t>合计共需人民币</w:t>
            </w:r>
          </w:p>
        </w:tc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C4A" w:rsidRDefault="00F34C4A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</w:tr>
    </w:tbl>
    <w:p w:rsidR="00F34C4A" w:rsidRDefault="00F34C4A" w:rsidP="00F34C4A">
      <w:pPr>
        <w:widowControl/>
        <w:adjustRightInd w:val="0"/>
        <w:snapToGrid w:val="0"/>
        <w:spacing w:line="288" w:lineRule="auto"/>
        <w:jc w:val="left"/>
        <w:textAlignment w:val="center"/>
      </w:pPr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物业经理及花工原则上双休，如甲方需求，需无条件配合做好工作，并在20分钟到达新市北路899号。会务人员周末及节假日，需1人在岗值班、保洁人员3人以上负责现场保洁，客房人员需保障全年365天值班室更换。</w:t>
      </w:r>
    </w:p>
    <w:p w:rsidR="00F34C4A" w:rsidRDefault="00F34C4A" w:rsidP="00F34C4A">
      <w:pPr>
        <w:spacing w:line="360" w:lineRule="auto"/>
        <w:ind w:firstLineChars="1300" w:firstLine="3120"/>
        <w:rPr>
          <w:rFonts w:hint="eastAsia"/>
          <w:sz w:val="24"/>
          <w:szCs w:val="32"/>
        </w:rPr>
      </w:pPr>
    </w:p>
    <w:p w:rsidR="00F34C4A" w:rsidRDefault="00F34C4A" w:rsidP="00F34C4A">
      <w:pPr>
        <w:spacing w:line="360" w:lineRule="auto"/>
        <w:ind w:firstLineChars="1400" w:firstLine="3360"/>
        <w:rPr>
          <w:sz w:val="24"/>
          <w:szCs w:val="32"/>
        </w:rPr>
      </w:pPr>
      <w:r>
        <w:rPr>
          <w:rFonts w:hint="eastAsia"/>
          <w:sz w:val="24"/>
          <w:szCs w:val="32"/>
        </w:rPr>
        <w:t>公司名称（盖章）：</w:t>
      </w:r>
      <w:r>
        <w:rPr>
          <w:rFonts w:hint="eastAsia"/>
          <w:sz w:val="24"/>
          <w:szCs w:val="32"/>
        </w:rPr>
        <w:t xml:space="preserve">            </w:t>
      </w:r>
    </w:p>
    <w:p w:rsidR="00F34C4A" w:rsidRDefault="00F34C4A" w:rsidP="00F34C4A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2025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p w:rsidR="004B52BE" w:rsidRPr="00F34C4A" w:rsidRDefault="004B52BE"/>
    <w:sectPr w:rsidR="004B52BE" w:rsidRPr="00F34C4A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4A"/>
    <w:rsid w:val="004B52BE"/>
    <w:rsid w:val="00A307AC"/>
    <w:rsid w:val="00F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4C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F34C4A"/>
    <w:pPr>
      <w:spacing w:after="120"/>
    </w:pPr>
    <w:rPr>
      <w:sz w:val="24"/>
      <w:szCs w:val="20"/>
    </w:rPr>
  </w:style>
  <w:style w:type="character" w:customStyle="1" w:styleId="Char">
    <w:name w:val="正文文本 Char"/>
    <w:basedOn w:val="a1"/>
    <w:link w:val="a0"/>
    <w:uiPriority w:val="99"/>
    <w:rsid w:val="00F34C4A"/>
    <w:rPr>
      <w:rFonts w:ascii="Calibri" w:eastAsia="宋体" w:hAnsi="Calibri" w:cs="Times New Roman"/>
      <w:sz w:val="24"/>
      <w:szCs w:val="20"/>
    </w:rPr>
  </w:style>
  <w:style w:type="character" w:customStyle="1" w:styleId="font11">
    <w:name w:val="font11"/>
    <w:basedOn w:val="a1"/>
    <w:qFormat/>
    <w:rsid w:val="00F34C4A"/>
    <w:rPr>
      <w:rFonts w:ascii="Segoe UI" w:eastAsia="Segoe UI" w:hAnsi="Segoe UI" w:cs="Segoe UI" w:hint="default"/>
      <w:color w:val="222222"/>
      <w:sz w:val="24"/>
      <w:szCs w:val="24"/>
      <w:u w:val="none"/>
    </w:rPr>
  </w:style>
  <w:style w:type="character" w:customStyle="1" w:styleId="font21">
    <w:name w:val="font21"/>
    <w:basedOn w:val="a1"/>
    <w:qFormat/>
    <w:rsid w:val="00F34C4A"/>
    <w:rPr>
      <w:rFonts w:ascii="宋体" w:eastAsia="宋体" w:hAnsi="宋体" w:cs="宋体" w:hint="eastAsia"/>
      <w:color w:val="222222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4C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F34C4A"/>
    <w:pPr>
      <w:spacing w:after="120"/>
    </w:pPr>
    <w:rPr>
      <w:sz w:val="24"/>
      <w:szCs w:val="20"/>
    </w:rPr>
  </w:style>
  <w:style w:type="character" w:customStyle="1" w:styleId="Char">
    <w:name w:val="正文文本 Char"/>
    <w:basedOn w:val="a1"/>
    <w:link w:val="a0"/>
    <w:uiPriority w:val="99"/>
    <w:rsid w:val="00F34C4A"/>
    <w:rPr>
      <w:rFonts w:ascii="Calibri" w:eastAsia="宋体" w:hAnsi="Calibri" w:cs="Times New Roman"/>
      <w:sz w:val="24"/>
      <w:szCs w:val="20"/>
    </w:rPr>
  </w:style>
  <w:style w:type="character" w:customStyle="1" w:styleId="font11">
    <w:name w:val="font11"/>
    <w:basedOn w:val="a1"/>
    <w:qFormat/>
    <w:rsid w:val="00F34C4A"/>
    <w:rPr>
      <w:rFonts w:ascii="Segoe UI" w:eastAsia="Segoe UI" w:hAnsi="Segoe UI" w:cs="Segoe UI" w:hint="default"/>
      <w:color w:val="222222"/>
      <w:sz w:val="24"/>
      <w:szCs w:val="24"/>
      <w:u w:val="none"/>
    </w:rPr>
  </w:style>
  <w:style w:type="character" w:customStyle="1" w:styleId="font21">
    <w:name w:val="font21"/>
    <w:basedOn w:val="a1"/>
    <w:qFormat/>
    <w:rsid w:val="00F34C4A"/>
    <w:rPr>
      <w:rFonts w:ascii="宋体" w:eastAsia="宋体" w:hAnsi="宋体" w:cs="宋体" w:hint="eastAsia"/>
      <w:color w:val="222222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2025-03-12T01:56:00Z</dcterms:created>
  <dcterms:modified xsi:type="dcterms:W3CDTF">2025-03-12T01:56:00Z</dcterms:modified>
</cp:coreProperties>
</file>