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BE" w:rsidRDefault="00742BAE">
      <w:r>
        <w:rPr>
          <w:rFonts w:hint="eastAsia"/>
        </w:rPr>
        <w:t>附件：</w:t>
      </w:r>
    </w:p>
    <w:p w:rsidR="00742BAE" w:rsidRDefault="00742BAE" w:rsidP="00742BAE">
      <w:pPr>
        <w:jc w:val="center"/>
      </w:pPr>
      <w:r>
        <w:rPr>
          <w:rFonts w:hint="eastAsia"/>
        </w:rPr>
        <w:t>项目建设内容</w:t>
      </w:r>
    </w:p>
    <w:p w:rsidR="00742BAE" w:rsidRDefault="00742BAE" w:rsidP="00742BAE">
      <w:pPr>
        <w:jc w:val="center"/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1204"/>
        <w:gridCol w:w="4394"/>
        <w:gridCol w:w="709"/>
        <w:gridCol w:w="709"/>
        <w:gridCol w:w="680"/>
        <w:gridCol w:w="1021"/>
      </w:tblGrid>
      <w:tr w:rsidR="00DA29D7" w:rsidRPr="00DC0110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DC0110">
              <w:rPr>
                <w:rFonts w:ascii="宋体" w:eastAsia="宋体" w:hAnsi="宋体"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8717" w:type="dxa"/>
            <w:gridSpan w:val="6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建设内容</w:t>
            </w:r>
          </w:p>
        </w:tc>
      </w:tr>
      <w:tr w:rsidR="00DA29D7" w:rsidRPr="00DC0110" w:rsidTr="00DA29D7">
        <w:tc>
          <w:tcPr>
            <w:tcW w:w="9384" w:type="dxa"/>
            <w:gridSpan w:val="7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 w:rsidRPr="00DC0110">
              <w:rPr>
                <w:rFonts w:ascii="宋体" w:eastAsia="宋体" w:hAnsi="宋体"/>
                <w:sz w:val="30"/>
                <w:szCs w:val="30"/>
              </w:rPr>
              <w:t>网络</w:t>
            </w:r>
            <w:proofErr w:type="gramStart"/>
            <w:r w:rsidRPr="00DC0110">
              <w:rPr>
                <w:rFonts w:ascii="宋体" w:eastAsia="宋体" w:hAnsi="宋体"/>
                <w:sz w:val="30"/>
                <w:szCs w:val="30"/>
              </w:rPr>
              <w:t>安全等保</w:t>
            </w:r>
            <w:r>
              <w:rPr>
                <w:rFonts w:ascii="宋体" w:eastAsia="宋体" w:hAnsi="宋体"/>
                <w:sz w:val="30"/>
                <w:szCs w:val="30"/>
              </w:rPr>
              <w:t>三级</w:t>
            </w:r>
            <w:proofErr w:type="gramEnd"/>
            <w:r>
              <w:rPr>
                <w:rFonts w:ascii="宋体" w:eastAsia="宋体" w:hAnsi="宋体"/>
                <w:sz w:val="30"/>
                <w:szCs w:val="30"/>
              </w:rPr>
              <w:t>要求的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软硬件（物理环境安全</w:t>
            </w:r>
            <w:r>
              <w:rPr>
                <w:rFonts w:ascii="宋体" w:eastAsia="宋体" w:hAnsi="宋体"/>
                <w:sz w:val="30"/>
                <w:szCs w:val="30"/>
              </w:rPr>
              <w:t>方面：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1套</w:t>
            </w:r>
            <w:r w:rsidRPr="0029672E">
              <w:rPr>
                <w:rFonts w:ascii="宋体" w:eastAsia="宋体" w:hAnsi="宋体" w:hint="eastAsia"/>
                <w:sz w:val="30"/>
                <w:szCs w:val="30"/>
              </w:rPr>
              <w:t>七氟丙烷</w:t>
            </w:r>
            <w:proofErr w:type="gramEnd"/>
            <w:r w:rsidRPr="0029672E">
              <w:rPr>
                <w:rFonts w:ascii="宋体" w:eastAsia="宋体" w:hAnsi="宋体" w:hint="eastAsia"/>
                <w:sz w:val="30"/>
                <w:szCs w:val="30"/>
              </w:rPr>
              <w:t>自动灭火器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、1套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自动防盗报警系统、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1套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静电消除器、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1个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磁屏蔽柜、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1个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防雷保安器</w:t>
            </w:r>
            <w:r>
              <w:rPr>
                <w:rFonts w:ascii="宋体" w:eastAsia="宋体" w:hAnsi="宋体"/>
                <w:sz w:val="30"/>
                <w:szCs w:val="30"/>
              </w:rPr>
              <w:t>；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网络安全方面</w:t>
            </w:r>
            <w:r>
              <w:rPr>
                <w:rFonts w:ascii="宋体" w:eastAsia="宋体" w:hAnsi="宋体"/>
                <w:sz w:val="30"/>
                <w:szCs w:val="30"/>
              </w:rPr>
              <w:t>：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1台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日志审计</w:t>
            </w:r>
            <w:r>
              <w:rPr>
                <w:rFonts w:ascii="宋体" w:eastAsia="宋体" w:hAnsi="宋体"/>
                <w:sz w:val="30"/>
                <w:szCs w:val="30"/>
              </w:rPr>
              <w:t>设备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1台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数据库审计</w:t>
            </w:r>
            <w:r>
              <w:rPr>
                <w:rFonts w:ascii="宋体" w:eastAsia="宋体" w:hAnsi="宋体"/>
                <w:sz w:val="30"/>
                <w:szCs w:val="30"/>
              </w:rPr>
              <w:t>设备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1套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网络威胁态势感知系统、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1套服务器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30"/>
                <w:szCs w:val="30"/>
              </w:rPr>
              <w:t>及</w:t>
            </w:r>
            <w:r w:rsidRPr="00DC0110">
              <w:rPr>
                <w:rFonts w:ascii="宋体" w:eastAsia="宋体" w:hAnsi="宋体"/>
                <w:sz w:val="30"/>
                <w:szCs w:val="30"/>
              </w:rPr>
              <w:t>终端安全防护系统）</w:t>
            </w:r>
            <w:r>
              <w:rPr>
                <w:rFonts w:ascii="宋体" w:eastAsia="宋体" w:hAnsi="宋体"/>
                <w:sz w:val="30"/>
                <w:szCs w:val="30"/>
              </w:rPr>
              <w:t>，详见第二项《详细参数要求》。</w:t>
            </w:r>
          </w:p>
        </w:tc>
      </w:tr>
      <w:tr w:rsidR="00DA29D7" w:rsidRPr="00DC0110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二</w:t>
            </w:r>
          </w:p>
        </w:tc>
        <w:tc>
          <w:tcPr>
            <w:tcW w:w="8717" w:type="dxa"/>
            <w:gridSpan w:val="6"/>
            <w:shd w:val="clear" w:color="auto" w:fill="auto"/>
            <w:vAlign w:val="center"/>
          </w:tcPr>
          <w:p w:rsidR="00DA29D7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详细参数要求</w:t>
            </w:r>
          </w:p>
        </w:tc>
      </w:tr>
      <w:tr w:rsidR="00DA29D7" w:rsidRPr="00DA29D7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设备名称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技术参数要求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单位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C0110">
              <w:rPr>
                <w:rFonts w:ascii="宋体" w:eastAsia="宋体" w:hAnsi="宋体" w:hint="eastAsia"/>
                <w:sz w:val="30"/>
                <w:szCs w:val="30"/>
              </w:rPr>
              <w:t>服务</w:t>
            </w:r>
          </w:p>
        </w:tc>
        <w:tc>
          <w:tcPr>
            <w:tcW w:w="1021" w:type="dxa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总价元</w:t>
            </w:r>
            <w:proofErr w:type="gramEnd"/>
          </w:p>
        </w:tc>
      </w:tr>
      <w:tr w:rsidR="00DA29D7" w:rsidRPr="00DC0110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七氟丙烷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自动灭火器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9D7" w:rsidRPr="005E7487" w:rsidRDefault="00DA29D7" w:rsidP="008C10C4">
            <w:pPr>
              <w:spacing w:line="320" w:lineRule="atLeast"/>
              <w:rPr>
                <w:rFonts w:ascii="宋体" w:hAnsi="宋体" w:cs="Times New Roman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药剂≥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161kg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，墙体开孔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1021" w:type="dxa"/>
            <w:vAlign w:val="center"/>
          </w:tcPr>
          <w:p w:rsidR="00DA29D7" w:rsidRDefault="00DA29D7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30000</w:t>
            </w:r>
          </w:p>
        </w:tc>
      </w:tr>
      <w:tr w:rsidR="00DA29D7" w:rsidRPr="00DC0110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自动防盗报警系统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9D7" w:rsidRPr="00A115B5" w:rsidRDefault="00DA29D7" w:rsidP="008C10C4">
            <w:pPr>
              <w:spacing w:line="320" w:lineRule="atLeast"/>
              <w:rPr>
                <w:rFonts w:ascii="宋体" w:hAnsi="宋体" w:cs="Times New Roman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报警输入：支持本地≥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16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路，可扩展到≥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256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路；</w:t>
            </w:r>
          </w:p>
          <w:p w:rsidR="00DA29D7" w:rsidRPr="00A115B5" w:rsidRDefault="00DA29D7" w:rsidP="008C10C4">
            <w:pPr>
              <w:spacing w:line="320" w:lineRule="atLeast"/>
              <w:rPr>
                <w:rFonts w:ascii="宋体" w:hAnsi="宋体" w:cs="Times New Roman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报警输出：本地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4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路，可扩展到≥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256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路；</w:t>
            </w:r>
          </w:p>
          <w:p w:rsidR="00DA29D7" w:rsidRPr="00A115B5" w:rsidRDefault="00DA29D7" w:rsidP="008C10C4">
            <w:pPr>
              <w:spacing w:line="320" w:lineRule="atLeast"/>
              <w:rPr>
                <w:rFonts w:ascii="宋体" w:hAnsi="宋体" w:cs="Times New Roman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无线防区：支持通过网络模块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ARM2C0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系列扩展≥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64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路无线防区；</w:t>
            </w:r>
          </w:p>
          <w:p w:rsidR="00DA29D7" w:rsidRPr="00A115B5" w:rsidRDefault="00DA29D7" w:rsidP="008C10C4">
            <w:pPr>
              <w:spacing w:line="320" w:lineRule="atLeast"/>
              <w:rPr>
                <w:rFonts w:ascii="宋体" w:hAnsi="宋体" w:cs="Times New Roman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键盘与遥控器：支持≥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32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个键盘，支持≥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32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个遥控器，遥控器通过键盘接入；</w:t>
            </w:r>
          </w:p>
          <w:p w:rsidR="00DA29D7" w:rsidRPr="00A115B5" w:rsidRDefault="00DA29D7" w:rsidP="008C10C4">
            <w:pPr>
              <w:spacing w:line="320" w:lineRule="atLeast"/>
              <w:rPr>
                <w:rFonts w:ascii="宋体" w:hAnsi="宋体" w:cs="Times New Roman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lastRenderedPageBreak/>
              <w:t>网络接口：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个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RJ-45 10M/100M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以太网口；</w:t>
            </w:r>
          </w:p>
          <w:p w:rsidR="00DA29D7" w:rsidRPr="00A115B5" w:rsidRDefault="00DA29D7" w:rsidP="008C10C4">
            <w:pPr>
              <w:spacing w:line="320" w:lineRule="atLeast"/>
              <w:rPr>
                <w:rFonts w:ascii="宋体" w:hAnsi="宋体" w:cs="Times New Roman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电话线：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1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PSTN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（支持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CID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协议到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110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接警机、拨打个人电话）；</w:t>
            </w:r>
          </w:p>
          <w:p w:rsidR="00DA29D7" w:rsidRPr="00A115B5" w:rsidRDefault="00DA29D7" w:rsidP="008C10C4">
            <w:pPr>
              <w:spacing w:line="320" w:lineRule="atLeast"/>
              <w:rPr>
                <w:rFonts w:ascii="宋体" w:hAnsi="宋体" w:cs="Times New Roman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RS-485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接口：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路，支持键盘、扩展模块、打印机；</w:t>
            </w:r>
          </w:p>
          <w:p w:rsidR="00DA29D7" w:rsidRPr="005E7487" w:rsidRDefault="00DA29D7" w:rsidP="008C10C4">
            <w:pPr>
              <w:spacing w:line="320" w:lineRule="atLeast"/>
              <w:rPr>
                <w:rFonts w:ascii="宋体" w:hAnsi="宋体" w:cs="Times New Roman"/>
                <w:color w:val="171A1D"/>
                <w:sz w:val="21"/>
                <w:szCs w:val="21"/>
              </w:rPr>
            </w:pP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M-BUS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总线接口：支持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路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MBUS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扩展，单路通信距离≥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2.0KM</w:t>
            </w:r>
            <w:r w:rsidRPr="00A115B5">
              <w:rPr>
                <w:rFonts w:ascii="宋体" w:hAnsi="宋体" w:cs="Times New Roman" w:hint="eastAsia"/>
                <w:color w:val="171A1D"/>
                <w:sz w:val="21"/>
                <w:szCs w:val="21"/>
              </w:rPr>
              <w:t>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1021" w:type="dxa"/>
            <w:vAlign w:val="center"/>
          </w:tcPr>
          <w:p w:rsidR="00DA29D7" w:rsidRDefault="00DA29D7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8000</w:t>
            </w:r>
          </w:p>
        </w:tc>
      </w:tr>
      <w:tr w:rsidR="00DA29D7" w:rsidRPr="00DC0110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静电消除器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7487">
              <w:rPr>
                <w:rFonts w:ascii="宋体" w:hAnsi="宋体" w:cs="宋体" w:hint="eastAsia"/>
                <w:sz w:val="21"/>
                <w:szCs w:val="21"/>
              </w:rPr>
              <w:t>立式（</w:t>
            </w:r>
            <w:r w:rsidRPr="005E7487">
              <w:rPr>
                <w:rFonts w:ascii="宋体" w:hAnsi="宋体" w:cs="宋体" w:hint="eastAsia"/>
                <w:sz w:val="21"/>
                <w:szCs w:val="21"/>
              </w:rPr>
              <w:t>304</w:t>
            </w:r>
            <w:r w:rsidRPr="005E7487">
              <w:rPr>
                <w:rFonts w:ascii="宋体" w:hAnsi="宋体" w:cs="宋体" w:hint="eastAsia"/>
                <w:sz w:val="21"/>
                <w:szCs w:val="21"/>
              </w:rPr>
              <w:t>不锈钢）带标识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1021" w:type="dxa"/>
          </w:tcPr>
          <w:p w:rsidR="00DA29D7" w:rsidRDefault="00DA29D7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5000</w:t>
            </w:r>
          </w:p>
        </w:tc>
      </w:tr>
      <w:tr w:rsidR="00DA29D7" w:rsidRPr="00DC0110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磁屏蔽柜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9D7" w:rsidRPr="00A115B5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）电磁屏蔽机柜外形规格：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37U-2</w:t>
            </w:r>
          </w:p>
          <w:p w:rsidR="00DA29D7" w:rsidRPr="00A115B5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）屏蔽壳体：冷轧钢板焊接成的全密闭的箱体，经过镀锌与喷漆等防腐蚀处理。</w:t>
            </w:r>
          </w:p>
          <w:p w:rsidR="00DA29D7" w:rsidRPr="00A115B5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）屏蔽门：屏蔽簧片、冷轧钢焊接成的门扇组成的屏蔽门。</w:t>
            </w:r>
          </w:p>
          <w:p w:rsidR="00DA29D7" w:rsidRPr="00A115B5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）门禁方式：密码开锁。</w:t>
            </w:r>
          </w:p>
          <w:p w:rsidR="00DA29D7" w:rsidRPr="00A115B5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）立柱为标准模数立柱：层板共计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层。</w:t>
            </w:r>
          </w:p>
          <w:p w:rsidR="00DA29D7" w:rsidRPr="00A115B5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6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）通风波导窗：上下各一套通风波导窗。</w:t>
            </w:r>
          </w:p>
          <w:p w:rsidR="00DA29D7" w:rsidRPr="00A115B5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）光纤波导管≥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只，网线屏蔽波导管≥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10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只。</w:t>
            </w:r>
          </w:p>
          <w:p w:rsidR="00DA29D7" w:rsidRPr="00A115B5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）机柜专用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PDU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：≥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位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10A PDU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DA29D7" w:rsidRPr="00A115B5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9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）滤波器：≥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16A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电源滤波器。</w:t>
            </w:r>
          </w:p>
          <w:p w:rsidR="00DA29D7" w:rsidRPr="00A115B5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10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）市电最大工作电流：≥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16A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，最大使用功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lastRenderedPageBreak/>
              <w:t>率≥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3K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DA29D7" w:rsidRPr="00A115B5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11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）屏蔽效能达到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C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级。</w:t>
            </w:r>
          </w:p>
          <w:p w:rsidR="00DA29D7" w:rsidRDefault="00DA29D7" w:rsidP="008C10C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115B5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12</w:t>
            </w:r>
            <w:r w:rsidRPr="00A115B5">
              <w:rPr>
                <w:rFonts w:ascii="宋体" w:hAnsi="宋体" w:cs="宋体" w:hint="eastAsia"/>
                <w:sz w:val="21"/>
                <w:szCs w:val="21"/>
              </w:rPr>
              <w:t>）屏蔽机柜供应商必须提供国家保密科技测评中心的检测报告。</w:t>
            </w:r>
            <w:r w:rsidRPr="005E7487">
              <w:rPr>
                <w:rFonts w:ascii="宋体" w:hAnsi="宋体" w:cs="宋体" w:hint="eastAsia"/>
                <w:sz w:val="21"/>
                <w:szCs w:val="21"/>
              </w:rPr>
              <w:t>。</w:t>
            </w:r>
            <w:r w:rsidRPr="005E7487">
              <w:rPr>
                <w:rFonts w:ascii="宋体" w:hAnsi="宋体" w:cs="宋体" w:hint="eastAsia"/>
                <w:sz w:val="21"/>
                <w:szCs w:val="21"/>
              </w:rPr>
              <w:t xml:space="preserve">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1021" w:type="dxa"/>
            <w:vAlign w:val="center"/>
          </w:tcPr>
          <w:p w:rsidR="00DA29D7" w:rsidRDefault="00DA29D7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30000</w:t>
            </w:r>
          </w:p>
        </w:tc>
      </w:tr>
      <w:tr w:rsidR="00DA29D7" w:rsidRPr="00DC0110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防雷保安器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E7487">
              <w:rPr>
                <w:rFonts w:ascii="宋体" w:hAnsi="宋体" w:cs="宋体" w:hint="eastAsia"/>
                <w:sz w:val="21"/>
                <w:szCs w:val="21"/>
              </w:rPr>
              <w:t>红黑电源滤波隔离插座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1021" w:type="dxa"/>
          </w:tcPr>
          <w:p w:rsidR="00DA29D7" w:rsidRDefault="00DA29D7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10000</w:t>
            </w:r>
          </w:p>
        </w:tc>
      </w:tr>
      <w:tr w:rsidR="00DA29D7" w:rsidRPr="00DC0110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日志审计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9D7" w:rsidRDefault="00DA29D7" w:rsidP="008C10C4">
            <w:pPr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14"/>
              </w:rPr>
              <w:t xml:space="preserve">   </w:t>
            </w:r>
            <w:r>
              <w:rPr>
                <w:rFonts w:ascii="宋体" w:hAnsi="宋体" w:cs="Times New Roman"/>
                <w:sz w:val="21"/>
                <w:szCs w:val="21"/>
              </w:rPr>
              <w:t>性能：事件处理最高</w:t>
            </w:r>
            <w:r>
              <w:rPr>
                <w:rFonts w:cs="Times New Roman"/>
                <w:sz w:val="21"/>
                <w:szCs w:val="21"/>
              </w:rPr>
              <w:t xml:space="preserve"> ≥3000EPS</w:t>
            </w:r>
            <w:r>
              <w:rPr>
                <w:rFonts w:ascii="宋体" w:hAnsi="宋体" w:cs="Times New Roman"/>
                <w:sz w:val="21"/>
                <w:szCs w:val="21"/>
              </w:rPr>
              <w:t>。硬件规格：标准</w:t>
            </w:r>
            <w:r>
              <w:rPr>
                <w:rFonts w:cs="Times New Roman"/>
                <w:sz w:val="21"/>
                <w:szCs w:val="21"/>
              </w:rPr>
              <w:t>1U</w:t>
            </w:r>
            <w:r>
              <w:rPr>
                <w:rFonts w:ascii="宋体" w:hAnsi="宋体" w:cs="Times New Roman"/>
                <w:sz w:val="21"/>
                <w:szCs w:val="21"/>
              </w:rPr>
              <w:t>机箱，</w:t>
            </w:r>
            <w:r>
              <w:rPr>
                <w:rFonts w:cs="Times New Roman"/>
                <w:sz w:val="21"/>
                <w:szCs w:val="21"/>
              </w:rPr>
              <w:t>≥6</w:t>
            </w:r>
            <w:r>
              <w:rPr>
                <w:rFonts w:ascii="宋体" w:hAnsi="宋体" w:cs="Times New Roman"/>
                <w:sz w:val="21"/>
                <w:szCs w:val="21"/>
              </w:rPr>
              <w:t>个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千兆电口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，</w:t>
            </w:r>
            <w:r>
              <w:rPr>
                <w:rFonts w:cs="Times New Roman"/>
                <w:sz w:val="21"/>
                <w:szCs w:val="21"/>
              </w:rPr>
              <w:t>≥2</w:t>
            </w:r>
            <w:r>
              <w:rPr>
                <w:rFonts w:ascii="宋体" w:hAnsi="宋体" w:cs="Times New Roman"/>
                <w:sz w:val="21"/>
                <w:szCs w:val="21"/>
              </w:rPr>
              <w:t>个扩展插槽（可选</w:t>
            </w:r>
            <w:r>
              <w:rPr>
                <w:rFonts w:cs="Times New Roman"/>
                <w:sz w:val="21"/>
                <w:szCs w:val="21"/>
              </w:rPr>
              <w:t>2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万兆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光、</w:t>
            </w:r>
            <w:r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ascii="宋体" w:hAnsi="宋体" w:cs="Times New Roman"/>
                <w:sz w:val="21"/>
                <w:szCs w:val="21"/>
              </w:rPr>
              <w:t>千兆电、</w:t>
            </w:r>
            <w:r>
              <w:rPr>
                <w:rFonts w:cs="Times New Roman"/>
                <w:sz w:val="21"/>
                <w:szCs w:val="21"/>
              </w:rPr>
              <w:t xml:space="preserve">4 </w:t>
            </w:r>
            <w:r>
              <w:rPr>
                <w:rFonts w:ascii="宋体" w:hAnsi="宋体" w:cs="Times New Roman"/>
                <w:sz w:val="21"/>
                <w:szCs w:val="21"/>
              </w:rPr>
              <w:t>千兆光），</w:t>
            </w:r>
            <w:r>
              <w:rPr>
                <w:rFonts w:cs="Times New Roman"/>
                <w:sz w:val="21"/>
                <w:szCs w:val="21"/>
              </w:rPr>
              <w:t xml:space="preserve">1 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个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Console</w:t>
            </w:r>
            <w:r>
              <w:rPr>
                <w:rFonts w:ascii="宋体" w:hAnsi="宋体" w:cs="Times New Roman"/>
                <w:sz w:val="21"/>
                <w:szCs w:val="21"/>
              </w:rPr>
              <w:t>接口，</w:t>
            </w:r>
            <w:r>
              <w:rPr>
                <w:rFonts w:cs="Times New Roman"/>
                <w:sz w:val="21"/>
                <w:szCs w:val="21"/>
              </w:rPr>
              <w:t>≥4T</w:t>
            </w:r>
            <w:r>
              <w:rPr>
                <w:rFonts w:ascii="宋体" w:hAnsi="宋体" w:cs="Times New Roman"/>
                <w:sz w:val="21"/>
                <w:szCs w:val="21"/>
              </w:rPr>
              <w:t>硬盘。包含</w:t>
            </w:r>
            <w:r>
              <w:rPr>
                <w:rFonts w:cs="Times New Roman"/>
                <w:sz w:val="21"/>
                <w:szCs w:val="21"/>
              </w:rPr>
              <w:t>≥25</w:t>
            </w:r>
            <w:r>
              <w:rPr>
                <w:rFonts w:ascii="宋体" w:hAnsi="宋体" w:cs="Times New Roman"/>
                <w:sz w:val="21"/>
                <w:szCs w:val="21"/>
              </w:rPr>
              <w:t>个日志源授权，三年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硬件维保服务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和三年软件升级维护服务。</w:t>
            </w:r>
            <w:r>
              <w:rPr>
                <w:rFonts w:cs="Times New Roman"/>
                <w:sz w:val="21"/>
                <w:szCs w:val="21"/>
              </w:rPr>
              <w:br/>
              <w:t>2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/>
                <w:sz w:val="21"/>
                <w:szCs w:val="21"/>
              </w:rPr>
              <w:t>支持通过</w:t>
            </w:r>
            <w:r>
              <w:rPr>
                <w:rFonts w:cs="Times New Roman"/>
                <w:sz w:val="21"/>
                <w:szCs w:val="21"/>
              </w:rPr>
              <w:t xml:space="preserve"> Syslog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Syslog-NG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SNMP Trap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NetflowV5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JDBC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Agent </w:t>
            </w:r>
            <w:r>
              <w:rPr>
                <w:rFonts w:ascii="宋体" w:hAnsi="宋体" w:cs="Times New Roman"/>
                <w:sz w:val="21"/>
                <w:szCs w:val="21"/>
              </w:rPr>
              <w:t>代理、</w:t>
            </w:r>
            <w:r>
              <w:rPr>
                <w:rFonts w:cs="Times New Roman"/>
                <w:sz w:val="21"/>
                <w:szCs w:val="21"/>
              </w:rPr>
              <w:t>WMI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(S)FTP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NetBIOS</w:t>
            </w:r>
            <w:r>
              <w:rPr>
                <w:rFonts w:ascii="宋体" w:hAnsi="宋体" w:cs="Times New Roman"/>
                <w:sz w:val="21"/>
                <w:szCs w:val="21"/>
              </w:rPr>
              <w:t>、文件</w:t>
            </w:r>
            <w:r>
              <w:rPr>
                <w:rFonts w:cs="Times New Roman"/>
                <w:sz w:val="21"/>
                <w:szCs w:val="21"/>
              </w:rPr>
              <w:t>\</w:t>
            </w:r>
            <w:r>
              <w:rPr>
                <w:rFonts w:ascii="宋体" w:hAnsi="宋体" w:cs="Times New Roman"/>
                <w:sz w:val="21"/>
                <w:szCs w:val="21"/>
              </w:rPr>
              <w:t>文件夹读取、</w:t>
            </w:r>
            <w:r>
              <w:rPr>
                <w:rFonts w:cs="Times New Roman"/>
                <w:sz w:val="21"/>
                <w:szCs w:val="21"/>
              </w:rPr>
              <w:t>Kafka</w:t>
            </w:r>
            <w:r>
              <w:rPr>
                <w:rFonts w:ascii="宋体" w:hAnsi="宋体" w:cs="Times New Roman"/>
                <w:sz w:val="21"/>
                <w:szCs w:val="21"/>
              </w:rPr>
              <w:t>等多种方式完成各种日志的收集功能，支持多行日志采集合并为一行。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1021" w:type="dxa"/>
            <w:vAlign w:val="center"/>
          </w:tcPr>
          <w:p w:rsidR="00DA29D7" w:rsidRDefault="00DA29D7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67000</w:t>
            </w:r>
          </w:p>
        </w:tc>
      </w:tr>
      <w:tr w:rsidR="00DA29D7" w:rsidRPr="00DC0110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7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数据库审计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14"/>
              </w:rPr>
              <w:t xml:space="preserve">   </w:t>
            </w:r>
            <w:r>
              <w:rPr>
                <w:rFonts w:ascii="宋体" w:hAnsi="宋体" w:cs="Times New Roman"/>
                <w:sz w:val="21"/>
                <w:szCs w:val="21"/>
              </w:rPr>
              <w:t>标准</w:t>
            </w:r>
            <w:r>
              <w:rPr>
                <w:rFonts w:cs="Times New Roman"/>
                <w:sz w:val="21"/>
                <w:szCs w:val="21"/>
              </w:rPr>
              <w:t>1U</w:t>
            </w:r>
            <w:r>
              <w:rPr>
                <w:rFonts w:ascii="宋体" w:hAnsi="宋体" w:cs="Times New Roman"/>
                <w:sz w:val="21"/>
                <w:szCs w:val="21"/>
              </w:rPr>
              <w:t>机箱，双电源，专用硬件平台和安全操作系统，硬盘总容量</w:t>
            </w:r>
            <w:r>
              <w:rPr>
                <w:rFonts w:cs="Times New Roman"/>
                <w:sz w:val="21"/>
                <w:szCs w:val="21"/>
              </w:rPr>
              <w:t>≥4TB</w:t>
            </w:r>
            <w:r>
              <w:rPr>
                <w:rFonts w:ascii="宋体" w:hAnsi="宋体" w:cs="Times New Roman"/>
                <w:sz w:val="21"/>
                <w:szCs w:val="21"/>
              </w:rPr>
              <w:t>。配置</w:t>
            </w:r>
            <w:r>
              <w:rPr>
                <w:rFonts w:cs="Times New Roman"/>
                <w:sz w:val="21"/>
                <w:szCs w:val="21"/>
              </w:rPr>
              <w:t>≥6</w:t>
            </w:r>
            <w:r>
              <w:rPr>
                <w:rFonts w:ascii="宋体" w:hAnsi="宋体" w:cs="Times New Roman"/>
                <w:sz w:val="21"/>
                <w:szCs w:val="21"/>
              </w:rPr>
              <w:t>个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千兆电口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，</w:t>
            </w:r>
            <w:r>
              <w:rPr>
                <w:rFonts w:cs="Times New Roman"/>
                <w:sz w:val="21"/>
                <w:szCs w:val="21"/>
              </w:rPr>
              <w:t>≥2</w:t>
            </w:r>
            <w:r>
              <w:rPr>
                <w:rFonts w:ascii="宋体" w:hAnsi="宋体" w:cs="Times New Roman"/>
                <w:sz w:val="21"/>
                <w:szCs w:val="21"/>
              </w:rPr>
              <w:t>个扩展槽位，事件处理</w:t>
            </w:r>
            <w:r>
              <w:rPr>
                <w:rFonts w:cs="Times New Roman"/>
                <w:sz w:val="21"/>
                <w:szCs w:val="21"/>
              </w:rPr>
              <w:t xml:space="preserve">≥12000 </w:t>
            </w:r>
            <w:r>
              <w:rPr>
                <w:rFonts w:ascii="宋体" w:hAnsi="宋体" w:cs="Times New Roman"/>
                <w:sz w:val="21"/>
                <w:szCs w:val="21"/>
              </w:rPr>
              <w:t>条</w:t>
            </w:r>
            <w:r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ascii="宋体" w:hAnsi="宋体" w:cs="Times New Roman"/>
                <w:sz w:val="21"/>
                <w:szCs w:val="21"/>
              </w:rPr>
              <w:t>秒。提供设备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三年维保及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特征库升级服务。</w:t>
            </w:r>
            <w:r>
              <w:rPr>
                <w:rFonts w:cs="Times New Roman"/>
                <w:sz w:val="21"/>
                <w:szCs w:val="21"/>
              </w:rPr>
              <w:br/>
              <w:t>2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/>
                <w:sz w:val="21"/>
                <w:szCs w:val="21"/>
              </w:rPr>
              <w:t>支持数据库的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异常访问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监控，支持</w:t>
            </w:r>
            <w:r>
              <w:rPr>
                <w:rFonts w:cs="Times New Roman"/>
                <w:sz w:val="21"/>
                <w:szCs w:val="21"/>
              </w:rPr>
              <w:t>Oracle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lastRenderedPageBreak/>
              <w:t xml:space="preserve">SQL-Server 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DB2 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Informix 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Sybase 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MySQL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proofErr w:type="spellStart"/>
            <w:r>
              <w:rPr>
                <w:rFonts w:cs="Times New Roman"/>
                <w:sz w:val="21"/>
                <w:szCs w:val="21"/>
              </w:rPr>
              <w:t>PostgreSQL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、达梦、</w:t>
            </w:r>
            <w:proofErr w:type="gramStart"/>
            <w:r>
              <w:rPr>
                <w:rFonts w:ascii="宋体" w:hAnsi="宋体" w:cs="Times New Roman"/>
                <w:sz w:val="21"/>
                <w:szCs w:val="21"/>
              </w:rPr>
              <w:t>人大金</w:t>
            </w:r>
            <w:proofErr w:type="gramEnd"/>
            <w:r>
              <w:rPr>
                <w:rFonts w:ascii="宋体" w:hAnsi="宋体" w:cs="Times New Roman"/>
                <w:sz w:val="21"/>
                <w:szCs w:val="21"/>
              </w:rPr>
              <w:t>仓、南大通用</w:t>
            </w:r>
            <w:proofErr w:type="spellStart"/>
            <w:r>
              <w:rPr>
                <w:rFonts w:cs="Times New Roman"/>
                <w:sz w:val="21"/>
                <w:szCs w:val="21"/>
              </w:rPr>
              <w:t>Gbase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、神舟通用等主流数据库。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1021" w:type="dxa"/>
            <w:vAlign w:val="center"/>
          </w:tcPr>
          <w:p w:rsidR="00DA29D7" w:rsidRDefault="00DA29D7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100000</w:t>
            </w:r>
          </w:p>
        </w:tc>
      </w:tr>
      <w:tr w:rsidR="00DA29D7" w:rsidRPr="00DC0110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8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网络威胁态势感知系统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9D7" w:rsidRDefault="00DA29D7" w:rsidP="008C10C4">
            <w:pPr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14"/>
              </w:rPr>
              <w:t xml:space="preserve">   </w:t>
            </w:r>
            <w:r>
              <w:rPr>
                <w:rFonts w:cs="Times New Roman"/>
                <w:sz w:val="21"/>
                <w:szCs w:val="21"/>
              </w:rPr>
              <w:t>2U</w:t>
            </w:r>
            <w:r>
              <w:rPr>
                <w:rFonts w:ascii="宋体" w:hAnsi="宋体" w:cs="Times New Roman"/>
                <w:sz w:val="21"/>
                <w:szCs w:val="21"/>
              </w:rPr>
              <w:t>上架设备，冗余电源。</w:t>
            </w:r>
            <w:r>
              <w:rPr>
                <w:rFonts w:cs="Times New Roman"/>
                <w:sz w:val="21"/>
                <w:szCs w:val="21"/>
              </w:rPr>
              <w:t>≥2*GE</w:t>
            </w:r>
            <w:r>
              <w:rPr>
                <w:rFonts w:ascii="宋体" w:hAnsi="宋体" w:cs="Times New Roman"/>
                <w:sz w:val="21"/>
                <w:szCs w:val="21"/>
              </w:rPr>
              <w:t>流量监听电口，</w:t>
            </w:r>
            <w:r>
              <w:rPr>
                <w:rFonts w:cs="Times New Roman"/>
                <w:sz w:val="21"/>
                <w:szCs w:val="21"/>
              </w:rPr>
              <w:t>≥2*10GE</w:t>
            </w:r>
            <w:r>
              <w:rPr>
                <w:rFonts w:ascii="宋体" w:hAnsi="宋体" w:cs="Times New Roman"/>
                <w:sz w:val="21"/>
                <w:szCs w:val="21"/>
              </w:rPr>
              <w:t>流量监听光口，</w:t>
            </w:r>
            <w:r>
              <w:rPr>
                <w:rFonts w:cs="Times New Roman"/>
                <w:sz w:val="21"/>
                <w:szCs w:val="21"/>
              </w:rPr>
              <w:t>≥2*GE</w:t>
            </w:r>
            <w:r>
              <w:rPr>
                <w:rFonts w:ascii="宋体" w:hAnsi="宋体" w:cs="Times New Roman"/>
                <w:sz w:val="21"/>
                <w:szCs w:val="21"/>
              </w:rPr>
              <w:t>管理电口，</w:t>
            </w:r>
            <w:r>
              <w:rPr>
                <w:rFonts w:cs="Times New Roman"/>
                <w:sz w:val="21"/>
                <w:szCs w:val="21"/>
              </w:rPr>
              <w:t xml:space="preserve"> ≥20TB SATA </w:t>
            </w:r>
            <w:r>
              <w:rPr>
                <w:rFonts w:ascii="宋体" w:hAnsi="宋体" w:cs="Times New Roman"/>
                <w:sz w:val="21"/>
                <w:szCs w:val="21"/>
              </w:rPr>
              <w:t>存储硬盘，</w:t>
            </w:r>
            <w:r>
              <w:rPr>
                <w:rFonts w:cs="Times New Roman"/>
                <w:sz w:val="21"/>
                <w:szCs w:val="21"/>
              </w:rPr>
              <w:t>1*DB9Console</w:t>
            </w:r>
            <w:r>
              <w:rPr>
                <w:rFonts w:ascii="宋体" w:hAnsi="宋体" w:cs="Times New Roman"/>
                <w:sz w:val="21"/>
                <w:szCs w:val="21"/>
              </w:rPr>
              <w:t>接口</w:t>
            </w:r>
            <w:r>
              <w:rPr>
                <w:rFonts w:cs="Times New Roman"/>
                <w:sz w:val="21"/>
                <w:szCs w:val="21"/>
              </w:rPr>
              <w:t>≥1Gbps</w:t>
            </w:r>
            <w:r>
              <w:rPr>
                <w:rFonts w:ascii="宋体" w:hAnsi="宋体" w:cs="Times New Roman"/>
                <w:sz w:val="21"/>
                <w:szCs w:val="21"/>
              </w:rPr>
              <w:t>流量威胁检测能力。</w:t>
            </w:r>
            <w:r>
              <w:rPr>
                <w:rFonts w:cs="Times New Roman"/>
                <w:sz w:val="21"/>
                <w:szCs w:val="21"/>
              </w:rPr>
              <w:br/>
              <w:t>2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/>
                <w:sz w:val="21"/>
                <w:szCs w:val="21"/>
              </w:rPr>
              <w:t>支持常见协议识别并还原网络流量，用于取证分析、威胁发现，支持：</w:t>
            </w:r>
            <w:r>
              <w:rPr>
                <w:rFonts w:ascii="宋体" w:hAnsi="宋体" w:cs="Times New Roman"/>
                <w:sz w:val="21"/>
                <w:szCs w:val="21"/>
              </w:rPr>
              <w:t>http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proofErr w:type="spellStart"/>
            <w:r>
              <w:rPr>
                <w:rFonts w:ascii="宋体" w:hAnsi="宋体" w:cs="Times New Roman"/>
                <w:sz w:val="21"/>
                <w:szCs w:val="21"/>
              </w:rPr>
              <w:t>dns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proofErr w:type="spellStart"/>
            <w:r>
              <w:rPr>
                <w:rFonts w:ascii="宋体" w:hAnsi="宋体" w:cs="Times New Roman"/>
                <w:sz w:val="21"/>
                <w:szCs w:val="21"/>
              </w:rPr>
              <w:t>smtp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pop3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proofErr w:type="spellStart"/>
            <w:r>
              <w:rPr>
                <w:rFonts w:cs="Times New Roman"/>
                <w:sz w:val="21"/>
                <w:szCs w:val="21"/>
              </w:rPr>
              <w:t>imap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webmail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DB2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Oracle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MySQL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sql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server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Sybase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SMB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FTP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SNMP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telnet</w:t>
            </w:r>
            <w:r>
              <w:rPr>
                <w:rFonts w:ascii="宋体" w:hAnsi="宋体" w:cs="Times New Roman"/>
                <w:sz w:val="21"/>
                <w:szCs w:val="21"/>
              </w:rPr>
              <w:t>、</w:t>
            </w:r>
            <w:proofErr w:type="spellStart"/>
            <w:r>
              <w:rPr>
                <w:rFonts w:cs="Times New Roman"/>
                <w:sz w:val="21"/>
                <w:szCs w:val="21"/>
              </w:rPr>
              <w:t>nfs</w:t>
            </w:r>
            <w:proofErr w:type="spellEnd"/>
            <w:r>
              <w:rPr>
                <w:rFonts w:ascii="宋体" w:hAnsi="宋体" w:cs="Times New Roman"/>
                <w:sz w:val="21"/>
                <w:szCs w:val="21"/>
              </w:rPr>
              <w:t>等；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1021" w:type="dxa"/>
            <w:vAlign w:val="center"/>
          </w:tcPr>
          <w:p w:rsidR="00DA29D7" w:rsidRDefault="00DA29D7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260000</w:t>
            </w:r>
          </w:p>
        </w:tc>
      </w:tr>
      <w:tr w:rsidR="00DA29D7" w:rsidRPr="00DC0110" w:rsidTr="00DA29D7">
        <w:tc>
          <w:tcPr>
            <w:tcW w:w="667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9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终端安全防护系统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29D7" w:rsidRDefault="00DA29D7" w:rsidP="008C10C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针对服务器、</w:t>
            </w:r>
            <w:r>
              <w:rPr>
                <w:rFonts w:cs="Times New Roman"/>
                <w:sz w:val="21"/>
                <w:szCs w:val="21"/>
              </w:rPr>
              <w:t>PC</w:t>
            </w:r>
            <w:r>
              <w:rPr>
                <w:rFonts w:ascii="宋体" w:hAnsi="宋体" w:cs="宋体"/>
                <w:sz w:val="21"/>
                <w:szCs w:val="21"/>
              </w:rPr>
              <w:t>操作系统进行病毒查杀，提供三年主动防御系统防护等功能。包含</w:t>
            </w:r>
            <w:r>
              <w:rPr>
                <w:rFonts w:ascii="宋体" w:hAnsi="宋体" w:cs="宋体"/>
                <w:sz w:val="21"/>
                <w:szCs w:val="21"/>
              </w:rPr>
              <w:t>100</w:t>
            </w:r>
            <w:r>
              <w:rPr>
                <w:rFonts w:ascii="宋体" w:hAnsi="宋体" w:cs="宋体"/>
                <w:sz w:val="21"/>
                <w:szCs w:val="21"/>
              </w:rPr>
              <w:t>个</w:t>
            </w:r>
            <w:r>
              <w:rPr>
                <w:rFonts w:ascii="宋体" w:hAnsi="宋体" w:cs="宋体"/>
                <w:sz w:val="21"/>
                <w:szCs w:val="21"/>
              </w:rPr>
              <w:t>EDR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A29D7" w:rsidRPr="00DC0110" w:rsidRDefault="00DA29D7" w:rsidP="008C10C4">
            <w:pPr>
              <w:spacing w:line="32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  <w:r w:rsidRPr="00DC0110">
              <w:rPr>
                <w:rFonts w:ascii="宋体" w:eastAsia="宋体" w:hAnsi="宋体" w:hint="eastAsia"/>
                <w:sz w:val="30"/>
                <w:szCs w:val="30"/>
              </w:rPr>
              <w:t>年</w:t>
            </w:r>
          </w:p>
        </w:tc>
        <w:tc>
          <w:tcPr>
            <w:tcW w:w="1021" w:type="dxa"/>
            <w:vAlign w:val="center"/>
          </w:tcPr>
          <w:p w:rsidR="00DA29D7" w:rsidRDefault="00DA29D7" w:rsidP="008C10C4">
            <w:pPr>
              <w:spacing w:line="32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80000</w:t>
            </w:r>
          </w:p>
        </w:tc>
      </w:tr>
    </w:tbl>
    <w:p w:rsidR="00742BAE" w:rsidRDefault="00742BAE"/>
    <w:sectPr w:rsidR="00742BAE" w:rsidSect="00A307A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7B" w:rsidRDefault="0031377B" w:rsidP="00DA29D7">
      <w:r>
        <w:separator/>
      </w:r>
    </w:p>
  </w:endnote>
  <w:endnote w:type="continuationSeparator" w:id="0">
    <w:p w:rsidR="0031377B" w:rsidRDefault="0031377B" w:rsidP="00DA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7B" w:rsidRDefault="0031377B" w:rsidP="00DA29D7">
      <w:r>
        <w:separator/>
      </w:r>
    </w:p>
  </w:footnote>
  <w:footnote w:type="continuationSeparator" w:id="0">
    <w:p w:rsidR="0031377B" w:rsidRDefault="0031377B" w:rsidP="00DA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AE"/>
    <w:rsid w:val="0031377B"/>
    <w:rsid w:val="004B52BE"/>
    <w:rsid w:val="00742BAE"/>
    <w:rsid w:val="00A307AC"/>
    <w:rsid w:val="00D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AE"/>
    <w:pPr>
      <w:widowControl w:val="0"/>
      <w:jc w:val="both"/>
    </w:pPr>
    <w:rPr>
      <w:rFonts w:ascii="Calibri" w:eastAsia="方正仿宋_GBK" w:hAnsi="Calibri" w:cs="微软雅黑"/>
      <w:kern w:val="0"/>
      <w:sz w:val="32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9D7"/>
    <w:rPr>
      <w:rFonts w:ascii="Calibri" w:eastAsia="方正仿宋_GBK" w:hAnsi="Calibri" w:cs="微软雅黑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9D7"/>
    <w:rPr>
      <w:rFonts w:ascii="Calibri" w:eastAsia="方正仿宋_GBK" w:hAnsi="Calibri" w:cs="微软雅黑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AE"/>
    <w:pPr>
      <w:widowControl w:val="0"/>
      <w:jc w:val="both"/>
    </w:pPr>
    <w:rPr>
      <w:rFonts w:ascii="Calibri" w:eastAsia="方正仿宋_GBK" w:hAnsi="Calibri" w:cs="微软雅黑"/>
      <w:kern w:val="0"/>
      <w:sz w:val="32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9D7"/>
    <w:rPr>
      <w:rFonts w:ascii="Calibri" w:eastAsia="方正仿宋_GBK" w:hAnsi="Calibri" w:cs="微软雅黑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9D7"/>
    <w:rPr>
      <w:rFonts w:ascii="Calibri" w:eastAsia="方正仿宋_GBK" w:hAnsi="Calibri" w:cs="微软雅黑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2024-12-27T01:06:00Z</dcterms:created>
  <dcterms:modified xsi:type="dcterms:W3CDTF">2025-01-07T02:05:00Z</dcterms:modified>
</cp:coreProperties>
</file>